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88" w:rsidRDefault="005F7D88" w:rsidP="005F7D88">
      <w:pPr>
        <w:pStyle w:val="ConsPlusNormal"/>
        <w:outlineLvl w:val="2"/>
      </w:pPr>
      <w:r>
        <w:t xml:space="preserve">                                                                                                                              </w:t>
      </w:r>
      <w:r>
        <w:t xml:space="preserve">Приложение N </w:t>
      </w:r>
      <w:r>
        <w:t>8</w:t>
      </w:r>
    </w:p>
    <w:p w:rsidR="005F7D88" w:rsidRDefault="005F7D88" w:rsidP="005F7D88">
      <w:pPr>
        <w:pStyle w:val="ConsPlusNormal"/>
        <w:jc w:val="right"/>
      </w:pPr>
      <w:r>
        <w:t>к Учетной политике</w:t>
      </w:r>
    </w:p>
    <w:p w:rsidR="005F7D88" w:rsidRDefault="005F7D88" w:rsidP="005F7D88">
      <w:pPr>
        <w:pStyle w:val="ConsPlusNormal"/>
        <w:jc w:val="right"/>
      </w:pPr>
      <w:r>
        <w:t>для целей бухгалтерского учета</w:t>
      </w:r>
    </w:p>
    <w:p w:rsidR="00AB09E8" w:rsidRDefault="00AB09E8" w:rsidP="00AB09E8">
      <w:pPr>
        <w:pStyle w:val="ConsPlusNormal"/>
        <w:jc w:val="center"/>
        <w:rPr>
          <w:b/>
          <w:bCs/>
        </w:rPr>
      </w:pPr>
    </w:p>
    <w:p w:rsidR="005F7D88" w:rsidRDefault="005F7D88" w:rsidP="00AB09E8">
      <w:pPr>
        <w:pStyle w:val="ConsPlusNormal"/>
        <w:jc w:val="center"/>
        <w:rPr>
          <w:b/>
          <w:bCs/>
        </w:rPr>
      </w:pPr>
    </w:p>
    <w:p w:rsidR="005F7D88" w:rsidRDefault="005F7D88" w:rsidP="00AB09E8">
      <w:pPr>
        <w:pStyle w:val="ConsPlusNormal"/>
        <w:jc w:val="center"/>
        <w:rPr>
          <w:b/>
          <w:bCs/>
        </w:rPr>
      </w:pPr>
    </w:p>
    <w:p w:rsidR="006469C0" w:rsidRDefault="006469C0" w:rsidP="00AB09E8">
      <w:pPr>
        <w:pStyle w:val="ConsPlusNormal"/>
        <w:jc w:val="center"/>
      </w:pPr>
      <w:r>
        <w:rPr>
          <w:b/>
          <w:bCs/>
        </w:rPr>
        <w:t>Порядок проведения инвентаризации активов и обязательств</w:t>
      </w:r>
    </w:p>
    <w:p w:rsidR="006469C0" w:rsidRDefault="006469C0" w:rsidP="006469C0">
      <w:pPr>
        <w:pStyle w:val="ConsPlusNormal"/>
        <w:jc w:val="both"/>
      </w:pPr>
    </w:p>
    <w:p w:rsidR="005F7D88" w:rsidRPr="005F7D88" w:rsidRDefault="005F7D88" w:rsidP="005F7D88">
      <w:pPr>
        <w:pStyle w:val="ConsPlusNormal"/>
        <w:spacing w:before="240"/>
        <w:jc w:val="both"/>
      </w:pPr>
      <w:r w:rsidRPr="005F7D88">
        <w:t xml:space="preserve">           </w:t>
      </w:r>
    </w:p>
    <w:p w:rsidR="006469C0" w:rsidRPr="005F7D88" w:rsidRDefault="005F7D88" w:rsidP="005F7D88">
      <w:pPr>
        <w:pStyle w:val="ConsPlusNormal"/>
        <w:spacing w:before="240"/>
        <w:jc w:val="both"/>
      </w:pPr>
      <w:r w:rsidRPr="005F7D88">
        <w:t xml:space="preserve">        </w:t>
      </w:r>
      <w:r w:rsidR="006469C0" w:rsidRPr="005F7D88">
        <w:t xml:space="preserve">Настоящий порядок разработан в соответствии со следующими документами: </w:t>
      </w:r>
    </w:p>
    <w:p w:rsidR="006469C0" w:rsidRPr="005F7D88" w:rsidRDefault="006469C0" w:rsidP="005F7D88">
      <w:pPr>
        <w:pStyle w:val="ConsPlusNormal"/>
        <w:spacing w:before="240"/>
        <w:jc w:val="both"/>
      </w:pPr>
      <w:r w:rsidRPr="005F7D88">
        <w:t xml:space="preserve">- Законом от 06.12.2011 № 402-ФЗ «Бухгалтерском </w:t>
      </w:r>
      <w:proofErr w:type="gramStart"/>
      <w:r w:rsidRPr="005F7D88">
        <w:t>учёте</w:t>
      </w:r>
      <w:proofErr w:type="gramEnd"/>
      <w:r w:rsidRPr="005F7D88">
        <w:t>»;</w:t>
      </w:r>
    </w:p>
    <w:p w:rsidR="006469C0" w:rsidRPr="005F7D88" w:rsidRDefault="006469C0" w:rsidP="005F7D88">
      <w:pPr>
        <w:pStyle w:val="ConsPlusNormal"/>
        <w:spacing w:before="240"/>
        <w:jc w:val="both"/>
      </w:pPr>
      <w:r w:rsidRPr="005F7D88">
        <w:t>- Федеральным стандартом «Концептуальные основы бухгалтерского учёта и отчётности организаций государственного сектора», утвержденным приказом Минфина от 31.12.2016 № 256н;</w:t>
      </w:r>
    </w:p>
    <w:p w:rsidR="006469C0" w:rsidRPr="005F7D88" w:rsidRDefault="006469C0" w:rsidP="005F7D88">
      <w:pPr>
        <w:pStyle w:val="ConsPlusNormal"/>
        <w:spacing w:before="240"/>
        <w:jc w:val="both"/>
      </w:pPr>
      <w:r w:rsidRPr="005F7D88">
        <w:t>- Федеральным стандартом «Доходы», утвержденным приказом Минфина от 278.02.2018 № 32н;</w:t>
      </w:r>
    </w:p>
    <w:p w:rsidR="006469C0" w:rsidRPr="009B25A4" w:rsidRDefault="006469C0" w:rsidP="005F7D88">
      <w:pPr>
        <w:pStyle w:val="ConsPlusNormal"/>
        <w:spacing w:before="240"/>
        <w:jc w:val="both"/>
      </w:pPr>
      <w:r w:rsidRPr="005F7D88">
        <w:t xml:space="preserve">-Приказом  </w:t>
      </w:r>
      <w:r>
        <w:t>МИНИСТЕРСТВА</w:t>
      </w:r>
      <w:r w:rsidRPr="009B25A4">
        <w:t xml:space="preserve"> ФИНАНСОВ РОССИЙСКОЙ ФЕДЕРАЦИИ</w:t>
      </w:r>
      <w:bookmarkStart w:id="0" w:name="h112"/>
      <w:bookmarkEnd w:id="0"/>
      <w:r>
        <w:t xml:space="preserve"> </w:t>
      </w:r>
      <w:r w:rsidRPr="005F7D88">
        <w:t>от 13 сентября 2023 г. N 144н</w:t>
      </w:r>
    </w:p>
    <w:p w:rsidR="006469C0" w:rsidRPr="005F7D88" w:rsidRDefault="006469C0" w:rsidP="005F7D88">
      <w:pPr>
        <w:pStyle w:val="ConsPlusNormal"/>
        <w:spacing w:before="240"/>
        <w:jc w:val="both"/>
      </w:pPr>
      <w:r w:rsidRPr="005F7D88">
        <w:t>О ВНЕСЕНИИ ИЗМЕНЕНИЙ В ФЕДЕРАЛЬНЫЙ СТАНДАРТ БУХГАЛТЕРСКОГО УЧЕТА ДЛЯ ОРГАНИЗАЦИЙ ГОСУДАРСТВЕННОГО СЕКТОРА "УЧЕТНАЯ ПОЛИТИКА, ОЦЕНОЧНЫЕ ЗНАЧЕНИЯ И ОШИБКИ"</w:t>
      </w:r>
    </w:p>
    <w:p w:rsidR="006469C0" w:rsidRPr="005F7D88" w:rsidRDefault="006469C0" w:rsidP="005F7D88">
      <w:pPr>
        <w:pStyle w:val="ConsPlusNormal"/>
        <w:spacing w:before="240"/>
        <w:jc w:val="both"/>
      </w:pPr>
      <w:r w:rsidRPr="005F7D88">
        <w:t xml:space="preserve">- Федеральным стандартом «Учетная политика. Оценочные значения и ошибки», утвержденным приказом Минфина от 30.12.2017 № 274н; </w:t>
      </w:r>
    </w:p>
    <w:p w:rsidR="006469C0" w:rsidRPr="005F7D88" w:rsidRDefault="006469C0" w:rsidP="005F7D88">
      <w:pPr>
        <w:pStyle w:val="ConsPlusNormal"/>
        <w:spacing w:before="240"/>
        <w:jc w:val="both"/>
      </w:pPr>
      <w:r w:rsidRPr="005F7D88">
        <w:t>- указанием ЦБ от 11.03.2014 № 3210-У «О порядке ведения кассовых операций юридическими лицами…»</w:t>
      </w:r>
    </w:p>
    <w:p w:rsidR="006469C0" w:rsidRPr="005F7D88" w:rsidRDefault="006469C0" w:rsidP="005F7D88">
      <w:pPr>
        <w:pStyle w:val="ConsPlusNormal"/>
        <w:spacing w:before="240"/>
        <w:jc w:val="both"/>
      </w:pPr>
      <w:r w:rsidRPr="005F7D88">
        <w:t>- Методическими указаниями по первичным документами регистрам, утвержденными приказом Минфина от 30.03.2015 №52н;</w:t>
      </w:r>
    </w:p>
    <w:p w:rsidR="006469C0" w:rsidRPr="005F7D88" w:rsidRDefault="006469C0" w:rsidP="005F7D88">
      <w:pPr>
        <w:pStyle w:val="ConsPlusNormal"/>
        <w:spacing w:before="240"/>
        <w:jc w:val="both"/>
      </w:pPr>
      <w:r w:rsidRPr="005F7D88">
        <w:t>-Правилами учёта хранения драгоценных металлов, камней, изделий, утвержденными постановлением Правительства от 28.09.2000 № 731.</w:t>
      </w:r>
    </w:p>
    <w:p w:rsidR="006469C0" w:rsidRPr="005F7D88" w:rsidRDefault="006469C0" w:rsidP="005F7D88">
      <w:pPr>
        <w:pStyle w:val="ConsPlusNormal"/>
        <w:spacing w:before="240"/>
        <w:jc w:val="both"/>
      </w:pPr>
    </w:p>
    <w:p w:rsidR="006469C0" w:rsidRDefault="005F7D88" w:rsidP="005F7D88">
      <w:pPr>
        <w:pStyle w:val="ConsPlusNormal"/>
        <w:spacing w:before="240"/>
        <w:jc w:val="both"/>
      </w:pPr>
      <w:r>
        <w:t xml:space="preserve">                                      </w:t>
      </w:r>
      <w:r w:rsidR="006469C0" w:rsidRPr="005F7D88">
        <w:t xml:space="preserve">  1. Организация проведения инвентаризации</w:t>
      </w:r>
    </w:p>
    <w:p w:rsidR="006469C0" w:rsidRDefault="006469C0" w:rsidP="005F7D88">
      <w:pPr>
        <w:pStyle w:val="ConsPlusNormal"/>
        <w:spacing w:before="240"/>
        <w:jc w:val="both"/>
      </w:pPr>
    </w:p>
    <w:p w:rsidR="006469C0" w:rsidRDefault="006469C0" w:rsidP="005F7D88">
      <w:pPr>
        <w:pStyle w:val="ConsPlusNormal"/>
        <w:spacing w:before="240"/>
        <w:jc w:val="both"/>
      </w:pPr>
      <w:r>
        <w:t>1.1. Инвентаризации подлежит всё имущество учреждения независимо от его местонахождения и все виды финансовых активов и обязательств учреждения. Так же инвентаризации подлежит имущество, находящееся на ответственном хранении учреждения. Инвентаризацию имущества, переданного в аренду (безвозмездное пользование) проводит арендатор (ссудополучатель).</w:t>
      </w:r>
    </w:p>
    <w:p w:rsidR="006469C0" w:rsidRDefault="006469C0" w:rsidP="005F7D88">
      <w:pPr>
        <w:pStyle w:val="ConsPlusNormal"/>
        <w:spacing w:before="240"/>
        <w:jc w:val="both"/>
      </w:pPr>
      <w:r>
        <w:t xml:space="preserve">Целями инвентаризации являются выявление фактического наличия имущества, </w:t>
      </w:r>
      <w:r>
        <w:lastRenderedPageBreak/>
        <w:t>сопоставление с данными учета и проверка полноты и корректности отражения в учете обязательств, выявление признаков обесценивания  активов, выявление дебиторской задолженности, безнадежной к взысканию и сомнительной, кредиторской задолженности, не востребованной кредиторами.</w:t>
      </w:r>
    </w:p>
    <w:p w:rsidR="006469C0" w:rsidRDefault="006469C0" w:rsidP="006469C0">
      <w:pPr>
        <w:pStyle w:val="ConsPlusNormal"/>
        <w:spacing w:before="240"/>
        <w:jc w:val="both"/>
      </w:pPr>
      <w:r>
        <w:t xml:space="preserve">1.2. Количество инвентаризаций, дата их проведения, перечень активов и финансовых обязательств, проверяемых при каждой из них, устанавливаются отдельным распорядительным актом руководителя, кроме случаев </w:t>
      </w:r>
      <w:hyperlink r:id="rId5" w:tooltip="Приказ Минфина России от 30.12.2017 N 274н (ред. от 13.09.2023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 w:history="1">
        <w:r w:rsidRPr="005F7D88">
          <w:t>обязательного проведения инвентаризации</w:t>
        </w:r>
      </w:hyperlink>
      <w:r>
        <w:t>.</w:t>
      </w:r>
    </w:p>
    <w:p w:rsidR="006469C0" w:rsidRDefault="006469C0" w:rsidP="006469C0">
      <w:pPr>
        <w:pStyle w:val="ConsPlusNormal"/>
        <w:spacing w:before="240"/>
        <w:jc w:val="both"/>
      </w:pPr>
      <w:r>
        <w:t>1.3. Для осуществления контроля, обеспечивающего сохранность материальных ценностей и денежных средств, помимо обязательных случаев проведения инвентаризации в течение отчетного периода может быть инициировано проведение внеплановой инвентаризации.</w:t>
      </w:r>
    </w:p>
    <w:p w:rsidR="006469C0" w:rsidRDefault="006469C0" w:rsidP="006469C0">
      <w:pPr>
        <w:pStyle w:val="ConsPlusNormal"/>
        <w:spacing w:before="240"/>
        <w:jc w:val="both"/>
      </w:pPr>
      <w:bookmarkStart w:id="1" w:name="Par1253"/>
      <w:bookmarkEnd w:id="1"/>
      <w:r>
        <w:t>1.4. Распорядительным актом о проведении инвентаризации является решение о проведении инвентаризации.</w:t>
      </w:r>
    </w:p>
    <w:p w:rsidR="006469C0" w:rsidRDefault="006469C0" w:rsidP="006469C0">
      <w:pPr>
        <w:pStyle w:val="ConsPlusNormal"/>
        <w:spacing w:before="240"/>
        <w:jc w:val="both"/>
      </w:pPr>
      <w:r>
        <w:t>В решении указываются:</w:t>
      </w:r>
    </w:p>
    <w:p w:rsidR="006469C0" w:rsidRDefault="006469C0" w:rsidP="006469C0">
      <w:pPr>
        <w:pStyle w:val="ConsPlusNormal"/>
        <w:spacing w:before="240"/>
        <w:jc w:val="both"/>
      </w:pPr>
      <w:r>
        <w:t>- наименование комисс</w:t>
      </w:r>
      <w:proofErr w:type="gramStart"/>
      <w:r>
        <w:t>ии и ее</w:t>
      </w:r>
      <w:proofErr w:type="gramEnd"/>
      <w:r>
        <w:t xml:space="preserve"> состав (состав рабочих инвентаризационных комиссий);</w:t>
      </w:r>
    </w:p>
    <w:p w:rsidR="006469C0" w:rsidRDefault="006469C0" w:rsidP="006469C0">
      <w:pPr>
        <w:pStyle w:val="ConsPlusNormal"/>
        <w:spacing w:before="240"/>
        <w:jc w:val="both"/>
      </w:pPr>
      <w:r>
        <w:t>- дата, по состоянию на которую проводится инвентаризация, и сроки ее проведения (даты начала и окончания проведения);</w:t>
      </w:r>
    </w:p>
    <w:p w:rsidR="006469C0" w:rsidRDefault="006469C0" w:rsidP="006469C0">
      <w:pPr>
        <w:pStyle w:val="ConsPlusNormal"/>
        <w:spacing w:before="240"/>
        <w:jc w:val="both"/>
      </w:pPr>
      <w:r>
        <w:t>- объекты инвентаризации;</w:t>
      </w:r>
    </w:p>
    <w:p w:rsidR="006469C0" w:rsidRDefault="006469C0" w:rsidP="006469C0">
      <w:pPr>
        <w:pStyle w:val="ConsPlusNormal"/>
        <w:spacing w:before="240"/>
        <w:jc w:val="both"/>
      </w:pPr>
      <w:r>
        <w:t>- причины проведения инвентаризации;</w:t>
      </w:r>
    </w:p>
    <w:p w:rsidR="006469C0" w:rsidRDefault="006469C0" w:rsidP="006469C0">
      <w:pPr>
        <w:pStyle w:val="ConsPlusNormal"/>
        <w:spacing w:before="240"/>
        <w:jc w:val="both"/>
      </w:pPr>
      <w:r>
        <w:t>- ответственные лица, в отношении которых проводится инвентаризация;</w:t>
      </w:r>
    </w:p>
    <w:p w:rsidR="006469C0" w:rsidRDefault="006469C0" w:rsidP="006469C0">
      <w:pPr>
        <w:pStyle w:val="ConsPlusNormal"/>
        <w:spacing w:before="240"/>
        <w:jc w:val="both"/>
      </w:pPr>
      <w:r>
        <w:t>- место проведения инвентаризации.</w:t>
      </w:r>
    </w:p>
    <w:p w:rsidR="006469C0" w:rsidRDefault="006469C0" w:rsidP="006469C0">
      <w:pPr>
        <w:pStyle w:val="ConsPlusNormal"/>
        <w:spacing w:before="240"/>
        <w:jc w:val="both"/>
      </w:pPr>
      <w:bookmarkStart w:id="2" w:name="Par1261"/>
      <w:bookmarkEnd w:id="2"/>
      <w:r>
        <w:t>1.5. Членами комиссии могут быть должностные лица и специалисты, которые способны оценить состояние имущества и обязательств. Кроме того, в инвентаризационную комиссию могут быть включены специалисты, осуществляющие внутренний контроль.</w:t>
      </w:r>
    </w:p>
    <w:p w:rsidR="006469C0" w:rsidRDefault="006469C0" w:rsidP="006469C0">
      <w:pPr>
        <w:pStyle w:val="ConsPlusNormal"/>
        <w:spacing w:before="240"/>
        <w:jc w:val="both"/>
      </w:pPr>
      <w:r>
        <w:t>1.6. Председатель инвентаризационной комиссии перед началом инвентаризации готовит план работы, проводит инструктаж с членами комиссии и организует изучение ими законодательства РФ, нормативных правовых актов по проведению инвентаризации, организации и ведению учета имущества и обязательств, знакомит членов комиссии с материалами предыдущих инвентаризаций, ревизий и проверок.</w:t>
      </w:r>
    </w:p>
    <w:p w:rsidR="006469C0" w:rsidRDefault="006469C0" w:rsidP="006469C0">
      <w:pPr>
        <w:pStyle w:val="ConsPlusNormal"/>
        <w:spacing w:before="240"/>
        <w:jc w:val="both"/>
      </w:pPr>
      <w:proofErr w:type="gramStart"/>
      <w:r>
        <w:t>До начала проверки председатель инвентаризационной комиссии (при его отсутствии - заместитель) обязан завизировать последние приходные и расходные документы, отчеты о движении активов, документы - основания для принятия обязательств, не представленные для отражения в учете, и сделать в них запись "До начала проведения инвентаризации на "__" _____ 20__ г.". Документы, переданные в электронном виде, вносятся в реестр, который входит в состав документов инвентаризации.</w:t>
      </w:r>
      <w:proofErr w:type="gramEnd"/>
      <w:r>
        <w:t xml:space="preserve"> После этого должностные лица отражают в регистрах учета указанные документы, определяют остатки инвентаризируемого имущества и обязательств к началу инвентаризации.</w:t>
      </w:r>
    </w:p>
    <w:p w:rsidR="006469C0" w:rsidRDefault="006469C0" w:rsidP="006469C0">
      <w:pPr>
        <w:pStyle w:val="ConsPlusNormal"/>
        <w:spacing w:before="240"/>
        <w:jc w:val="both"/>
      </w:pPr>
      <w:bookmarkStart w:id="3" w:name="Par1264"/>
      <w:bookmarkEnd w:id="3"/>
      <w:r>
        <w:t>1.7. Ответственные лица в состав инвентаризационной комиссии не входят. Их присутствие при проверке фактического наличия имущества является обязательным.</w:t>
      </w:r>
    </w:p>
    <w:p w:rsidR="006469C0" w:rsidRDefault="006469C0" w:rsidP="006469C0">
      <w:pPr>
        <w:pStyle w:val="ConsPlusNormal"/>
        <w:spacing w:before="240"/>
        <w:jc w:val="both"/>
      </w:pPr>
      <w:r>
        <w:lastRenderedPageBreak/>
        <w:t>С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для отражения в учете или переданы комиссии и все ценности, поступившие на их ответственное хранение, оприходованы, а выбывшие списаны в расход. Аналогичные расписки дают и лица, имеющие подотчетные суммы на приобретение или доверенности на получение имущества.</w:t>
      </w:r>
    </w:p>
    <w:p w:rsidR="006469C0" w:rsidRDefault="006469C0" w:rsidP="006469C0">
      <w:pPr>
        <w:pStyle w:val="ConsPlusNormal"/>
        <w:spacing w:before="240"/>
        <w:jc w:val="both"/>
      </w:pPr>
      <w:bookmarkStart w:id="4" w:name="Par1266"/>
      <w:bookmarkEnd w:id="4"/>
      <w:r>
        <w:t>1.8. Руководитель должен предоставить членам комиссии персонал и механизмы (весы, контрольно-измерительные приборы и т.п.), необходимые для проверки фактического наличия имущества при инвентаризации.</w:t>
      </w:r>
    </w:p>
    <w:p w:rsidR="006469C0" w:rsidRDefault="006469C0" w:rsidP="006469C0">
      <w:pPr>
        <w:pStyle w:val="ConsPlusNormal"/>
        <w:spacing w:before="240"/>
        <w:jc w:val="both"/>
      </w:pPr>
      <w:r>
        <w:t>1.9. Результаты инвентаризации отражаются в инвентаризационных описях (актах). 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 Для каждого вида имущества оформляется своя форма инвентаризационной описи.</w:t>
      </w:r>
    </w:p>
    <w:p w:rsidR="006469C0" w:rsidRDefault="006469C0" w:rsidP="006469C0">
      <w:pPr>
        <w:pStyle w:val="ConsPlusNormal"/>
        <w:spacing w:before="240"/>
        <w:jc w:val="both"/>
      </w:pPr>
      <w:r>
        <w:t>1.10. Инвентаризационные описи составляются не менее чем в двух экземплярах отдельно по каждому месту хранения ценностей и ответственным лицам. Указанные документы подписывают все члены инвентаризационной комиссии и ответственные лица. В конце описи ответственные лица делают запись об отсутствии каких-либо претензий к членам комиссии и принятии перечисленного в описи имущества на ответственное хранение. Данная запись также подтверждает проведение проверки имущества в присутствии указанных лиц. Один экземпляр передается для отражения записей в учете, а второй остается у ответственных лиц.</w:t>
      </w:r>
    </w:p>
    <w:p w:rsidR="006469C0" w:rsidRDefault="006469C0" w:rsidP="006469C0">
      <w:pPr>
        <w:pStyle w:val="ConsPlusNormal"/>
        <w:spacing w:before="240"/>
        <w:jc w:val="both"/>
      </w:pPr>
      <w:r>
        <w:t>1.11. На имущество, которое получено в пользование, находится на ответственном хранении, арендовано, составляются отдельные описи (акты).</w:t>
      </w: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center"/>
        <w:outlineLvl w:val="3"/>
      </w:pPr>
      <w:r>
        <w:rPr>
          <w:b/>
          <w:bCs/>
        </w:rPr>
        <w:t>2. Обязанности и права инвентаризационной комиссии</w:t>
      </w:r>
    </w:p>
    <w:p w:rsidR="006469C0" w:rsidRDefault="006469C0" w:rsidP="006469C0">
      <w:pPr>
        <w:pStyle w:val="ConsPlusNormal"/>
        <w:jc w:val="center"/>
      </w:pPr>
      <w:r>
        <w:rPr>
          <w:b/>
          <w:bCs/>
        </w:rPr>
        <w:t>и иных лиц при проведении инвентаризации</w:t>
      </w: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  <w:bookmarkStart w:id="5" w:name="Par1274"/>
      <w:bookmarkEnd w:id="5"/>
      <w:r>
        <w:t>2.1. Председатель комиссии обязан:</w:t>
      </w:r>
    </w:p>
    <w:p w:rsidR="006469C0" w:rsidRDefault="006469C0" w:rsidP="006469C0">
      <w:pPr>
        <w:pStyle w:val="ConsPlusNormal"/>
        <w:spacing w:before="240"/>
        <w:jc w:val="both"/>
      </w:pPr>
      <w:r>
        <w:t>- быть принципиальным, соблюдать профессиональную этику и конфиденциальность;</w:t>
      </w:r>
    </w:p>
    <w:p w:rsidR="006469C0" w:rsidRDefault="006469C0" w:rsidP="006469C0">
      <w:pPr>
        <w:pStyle w:val="ConsPlusNormal"/>
        <w:spacing w:before="240"/>
        <w:jc w:val="both"/>
      </w:pPr>
      <w:r>
        <w:t>- определять методы и способы инвентаризации;</w:t>
      </w:r>
    </w:p>
    <w:p w:rsidR="006469C0" w:rsidRDefault="006469C0" w:rsidP="006469C0">
      <w:pPr>
        <w:pStyle w:val="ConsPlusNormal"/>
        <w:spacing w:before="240"/>
        <w:jc w:val="both"/>
      </w:pPr>
      <w:r>
        <w:t>- распределять направления проведения инвентаризации между членами комиссии;</w:t>
      </w:r>
    </w:p>
    <w:p w:rsidR="006469C0" w:rsidRDefault="006469C0" w:rsidP="006469C0">
      <w:pPr>
        <w:pStyle w:val="ConsPlusNormal"/>
        <w:spacing w:before="240"/>
        <w:jc w:val="both"/>
      </w:pPr>
      <w:r>
        <w:t>- организовывать проведение инвентаризации согласно утвержденному плану (программе);</w:t>
      </w:r>
    </w:p>
    <w:p w:rsidR="006469C0" w:rsidRDefault="006469C0" w:rsidP="006469C0">
      <w:pPr>
        <w:pStyle w:val="ConsPlusNormal"/>
        <w:spacing w:before="240"/>
        <w:jc w:val="both"/>
      </w:pPr>
      <w:r>
        <w:t>- осуществлять общее руководство членами комиссии в процессе инвентаризации;</w:t>
      </w:r>
    </w:p>
    <w:p w:rsidR="006469C0" w:rsidRDefault="006469C0" w:rsidP="006469C0">
      <w:pPr>
        <w:pStyle w:val="ConsPlusNormal"/>
        <w:spacing w:before="240"/>
        <w:jc w:val="both"/>
      </w:pPr>
      <w:r>
        <w:t>- обеспечивать сохранность полученных документов, отчетов и других материалов, проверяемых в ходе инвентаризации.</w:t>
      </w:r>
    </w:p>
    <w:p w:rsidR="006469C0" w:rsidRDefault="006469C0" w:rsidP="006469C0">
      <w:pPr>
        <w:pStyle w:val="ConsPlusNormal"/>
        <w:spacing w:before="240"/>
        <w:jc w:val="both"/>
      </w:pPr>
      <w:r>
        <w:t>2.2. Председатель комиссии имеет право:</w:t>
      </w:r>
    </w:p>
    <w:p w:rsidR="006469C0" w:rsidRDefault="006469C0" w:rsidP="006469C0">
      <w:pPr>
        <w:pStyle w:val="ConsPlusNormal"/>
        <w:spacing w:before="240"/>
        <w:jc w:val="both"/>
      </w:pPr>
      <w: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6469C0" w:rsidRDefault="006469C0" w:rsidP="006469C0">
      <w:pPr>
        <w:pStyle w:val="ConsPlusNormal"/>
        <w:spacing w:before="240"/>
        <w:jc w:val="both"/>
      </w:pPr>
      <w:r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:rsidR="006469C0" w:rsidRDefault="006469C0" w:rsidP="006469C0">
      <w:pPr>
        <w:pStyle w:val="ConsPlusNormal"/>
        <w:spacing w:before="240"/>
        <w:jc w:val="both"/>
      </w:pPr>
      <w:r>
        <w:lastRenderedPageBreak/>
        <w:t>- получать от должностных и ответственных лиц письменные объяснения по вопросам, возникающим в ходе проведения инвентаризации, копии документов, связанных с осуществлением финансовых, хозяйственных операций объекта инвентаризации;</w:t>
      </w:r>
    </w:p>
    <w:p w:rsidR="006469C0" w:rsidRDefault="006469C0" w:rsidP="006469C0">
      <w:pPr>
        <w:pStyle w:val="ConsPlusNormal"/>
        <w:spacing w:before="240"/>
        <w:jc w:val="both"/>
      </w:pPr>
      <w:r>
        <w:t>- назначать даты заседания комиссии в пределах срока проведения инвентаризации;</w:t>
      </w:r>
    </w:p>
    <w:p w:rsidR="006469C0" w:rsidRDefault="006469C0" w:rsidP="006469C0">
      <w:pPr>
        <w:pStyle w:val="ConsPlusNormal"/>
        <w:spacing w:before="240"/>
        <w:jc w:val="both"/>
      </w:pPr>
      <w:r>
        <w:t>- по согласованию с руководителем привлекать должностных лиц к проведению инвентаризации;</w:t>
      </w:r>
    </w:p>
    <w:p w:rsidR="006469C0" w:rsidRDefault="006469C0" w:rsidP="006469C0">
      <w:pPr>
        <w:pStyle w:val="ConsPlusNormal"/>
        <w:spacing w:before="240"/>
        <w:jc w:val="both"/>
      </w:pPr>
      <w:r>
        <w:t>- вносить предложения об устранении выявленных в ходе проведения инвентаризации нарушений и недостатков.</w:t>
      </w:r>
    </w:p>
    <w:p w:rsidR="006469C0" w:rsidRDefault="006469C0" w:rsidP="006469C0">
      <w:pPr>
        <w:pStyle w:val="ConsPlusNormal"/>
        <w:spacing w:before="240"/>
        <w:jc w:val="both"/>
      </w:pPr>
      <w:r>
        <w:t>2.3. Члены комиссии обязаны:</w:t>
      </w:r>
    </w:p>
    <w:p w:rsidR="006469C0" w:rsidRDefault="006469C0" w:rsidP="006469C0">
      <w:pPr>
        <w:pStyle w:val="ConsPlusNormal"/>
        <w:spacing w:before="240"/>
        <w:jc w:val="both"/>
      </w:pPr>
      <w:r>
        <w:t>- быть принципиальными, соблюдать профессиональную этику и конфиденциальность;</w:t>
      </w:r>
    </w:p>
    <w:p w:rsidR="006469C0" w:rsidRDefault="006469C0" w:rsidP="006469C0">
      <w:pPr>
        <w:pStyle w:val="ConsPlusNormal"/>
        <w:spacing w:before="240"/>
        <w:jc w:val="both"/>
      </w:pPr>
      <w:r>
        <w:t>- проводить инвентаризацию в соответствии с утвержденным планом (программой);</w:t>
      </w:r>
    </w:p>
    <w:p w:rsidR="006469C0" w:rsidRDefault="006469C0" w:rsidP="006469C0">
      <w:pPr>
        <w:pStyle w:val="ConsPlusNormal"/>
        <w:spacing w:before="240"/>
        <w:jc w:val="both"/>
      </w:pPr>
      <w:r>
        <w:t>- незамедлительно докладывать председателю комиссии о выявленных в процессе инвентаризации нарушениях и злоупотреблениях;</w:t>
      </w:r>
    </w:p>
    <w:p w:rsidR="006469C0" w:rsidRDefault="006469C0" w:rsidP="006469C0">
      <w:pPr>
        <w:pStyle w:val="ConsPlusNormal"/>
        <w:spacing w:before="240"/>
        <w:jc w:val="both"/>
      </w:pPr>
      <w:r>
        <w:t>- обеспечивать сохранность полученных документов, отчетов и других материалов, проверяемых в ходе инвентаризации;</w:t>
      </w:r>
    </w:p>
    <w:p w:rsidR="006469C0" w:rsidRDefault="006469C0" w:rsidP="006469C0">
      <w:pPr>
        <w:pStyle w:val="ConsPlusNormal"/>
        <w:spacing w:before="240"/>
        <w:jc w:val="both"/>
      </w:pPr>
      <w:r>
        <w:t>- при невозможности участия в заседании комиссии извещать об этом секретаря комиссии до начала мероприятия.</w:t>
      </w:r>
    </w:p>
    <w:p w:rsidR="006469C0" w:rsidRDefault="006469C0" w:rsidP="006469C0">
      <w:pPr>
        <w:pStyle w:val="ConsPlusNormal"/>
        <w:spacing w:before="240"/>
        <w:jc w:val="both"/>
      </w:pPr>
      <w:r>
        <w:t>2.4. Члены комиссии имеют право:</w:t>
      </w:r>
    </w:p>
    <w:p w:rsidR="006469C0" w:rsidRDefault="006469C0" w:rsidP="006469C0">
      <w:pPr>
        <w:pStyle w:val="ConsPlusNormal"/>
        <w:spacing w:before="240"/>
        <w:jc w:val="both"/>
      </w:pPr>
      <w: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6469C0" w:rsidRDefault="006469C0" w:rsidP="006469C0">
      <w:pPr>
        <w:pStyle w:val="ConsPlusNormal"/>
        <w:spacing w:before="240"/>
        <w:jc w:val="both"/>
      </w:pPr>
      <w:r>
        <w:t>- ходатайствовать перед председателем комиссии о предоставлении им необходимых для проверки документов и сведений (информации).</w:t>
      </w:r>
    </w:p>
    <w:p w:rsidR="006469C0" w:rsidRDefault="006469C0" w:rsidP="006469C0">
      <w:pPr>
        <w:pStyle w:val="ConsPlusNormal"/>
        <w:spacing w:before="240"/>
        <w:jc w:val="both"/>
      </w:pPr>
      <w:r>
        <w:t>2.5. Руководитель и проверяемые должностные лица в процессе контрольных мероприятий обязаны:</w:t>
      </w:r>
    </w:p>
    <w:p w:rsidR="006469C0" w:rsidRDefault="006469C0" w:rsidP="006469C0">
      <w:pPr>
        <w:pStyle w:val="ConsPlusNormal"/>
        <w:spacing w:before="240"/>
        <w:jc w:val="both"/>
      </w:pPr>
      <w:r>
        <w:t>- предоставить инвентаризационной комиссии оборудованное персональным компьютером помещение, позволяющее обеспечить сохранность переданных документов;</w:t>
      </w:r>
    </w:p>
    <w:p w:rsidR="006469C0" w:rsidRDefault="006469C0" w:rsidP="006469C0">
      <w:pPr>
        <w:pStyle w:val="ConsPlusNormal"/>
        <w:spacing w:before="240"/>
        <w:jc w:val="both"/>
      </w:pPr>
      <w:r>
        <w:t>- оказывать содействие в проведении инвентаризации;</w:t>
      </w:r>
    </w:p>
    <w:p w:rsidR="006469C0" w:rsidRDefault="006469C0" w:rsidP="006469C0">
      <w:pPr>
        <w:pStyle w:val="ConsPlusNormal"/>
        <w:spacing w:before="240"/>
        <w:jc w:val="both"/>
      </w:pPr>
      <w:r>
        <w:t>- представлять по требованию председателя комиссии и в установленные им сроки документы, необходимые для проверки;</w:t>
      </w:r>
    </w:p>
    <w:p w:rsidR="006469C0" w:rsidRDefault="006469C0" w:rsidP="006469C0">
      <w:pPr>
        <w:pStyle w:val="ConsPlusNormal"/>
        <w:spacing w:before="240"/>
        <w:jc w:val="both"/>
      </w:pPr>
      <w:r>
        <w:t>- давать справки и объяснения в устной и письменной форме по вопросам, возникающим в ходе проведения инвентаризации.</w:t>
      </w:r>
    </w:p>
    <w:p w:rsidR="006469C0" w:rsidRDefault="006469C0" w:rsidP="006469C0">
      <w:pPr>
        <w:pStyle w:val="ConsPlusNormal"/>
        <w:spacing w:before="240"/>
        <w:jc w:val="both"/>
      </w:pPr>
      <w:r>
        <w:t>2.6. Инвентаризационная комиссия несет ответственность за качественное проведение инвентаризации в соответствии с законодательством РФ.</w:t>
      </w:r>
    </w:p>
    <w:p w:rsidR="006469C0" w:rsidRDefault="006469C0" w:rsidP="006469C0">
      <w:pPr>
        <w:pStyle w:val="ConsPlusNormal"/>
        <w:spacing w:before="240"/>
        <w:jc w:val="both"/>
      </w:pPr>
      <w:r>
        <w:t>2.7.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инвентаризации.</w:t>
      </w:r>
    </w:p>
    <w:p w:rsidR="006469C0" w:rsidRDefault="006469C0" w:rsidP="006469C0">
      <w:pPr>
        <w:pStyle w:val="ConsPlusNormal"/>
        <w:spacing w:before="240"/>
        <w:jc w:val="both"/>
      </w:pPr>
      <w:bookmarkStart w:id="6" w:name="Par1304"/>
      <w:bookmarkEnd w:id="6"/>
      <w:r>
        <w:lastRenderedPageBreak/>
        <w:t>2.8. Заседание инвентаризационной комиссии считается правомочным, если в нем приняло участие не менее двух третей состава ее участников, имеющих право голоса. В случае равенства голосов определяющим является голос председателя комиссии.</w:t>
      </w: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center"/>
        <w:outlineLvl w:val="3"/>
      </w:pPr>
      <w:r>
        <w:rPr>
          <w:b/>
          <w:bCs/>
        </w:rPr>
        <w:t>3. Имущество и обязательства, подлежащие инвентаризации</w:t>
      </w: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  <w:r>
        <w:t>3.1. Инвентаризации подлежит все имущество независимо от его местонахождения, а также все виды обязательств, в том числе:</w:t>
      </w:r>
    </w:p>
    <w:p w:rsidR="006469C0" w:rsidRDefault="006469C0" w:rsidP="006469C0">
      <w:pPr>
        <w:pStyle w:val="ConsPlusNormal"/>
        <w:spacing w:before="240"/>
        <w:jc w:val="both"/>
      </w:pPr>
      <w:r>
        <w:t>- имущество и обязательства, учтенные на балансовых счетах;</w:t>
      </w:r>
    </w:p>
    <w:p w:rsidR="006469C0" w:rsidRDefault="006469C0" w:rsidP="006469C0">
      <w:pPr>
        <w:pStyle w:val="ConsPlusNormal"/>
        <w:spacing w:before="240"/>
        <w:jc w:val="both"/>
      </w:pPr>
      <w:r>
        <w:t xml:space="preserve">- имущество, учтенное на </w:t>
      </w:r>
      <w:proofErr w:type="spellStart"/>
      <w:r>
        <w:t>забалансовых</w:t>
      </w:r>
      <w:proofErr w:type="spellEnd"/>
      <w:r>
        <w:t xml:space="preserve"> счетах;</w:t>
      </w:r>
    </w:p>
    <w:p w:rsidR="006469C0" w:rsidRDefault="006469C0" w:rsidP="006469C0">
      <w:pPr>
        <w:pStyle w:val="ConsPlusNormal"/>
        <w:spacing w:before="240"/>
        <w:jc w:val="both"/>
      </w:pPr>
      <w:r>
        <w:t>- другое имущество и обязательства в соответствии с распоряжением об инвентаризации.</w:t>
      </w:r>
    </w:p>
    <w:p w:rsidR="006469C0" w:rsidRDefault="006469C0" w:rsidP="006469C0">
      <w:pPr>
        <w:pStyle w:val="ConsPlusNormal"/>
        <w:spacing w:before="240"/>
        <w:jc w:val="both"/>
      </w:pPr>
      <w:r>
        <w:t>Фактически наличествующее имущество, не учтенное по каким-либо причинам, подлежит принятию к учету.</w:t>
      </w: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center"/>
        <w:outlineLvl w:val="3"/>
      </w:pPr>
      <w:r>
        <w:rPr>
          <w:b/>
          <w:bCs/>
        </w:rPr>
        <w:t>4. Способы (методы) проведения инвентаризации</w:t>
      </w: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  <w:bookmarkStart w:id="7" w:name="Par1316"/>
      <w:bookmarkEnd w:id="7"/>
      <w:r>
        <w:t>4.1. Инвентаризация материальных ценностей проводится путем подсчета, взвешивания, обмера, осмотра (далее - методы осмотра). Материальные ценности, хранящиеся в невскрытой таре, проверяются на основании записей на упаковке с выборочным вскрытием. Доля упаковок, подлежащих выборочной проверке, определяется председателем комиссии в размере 5 процентов.</w:t>
      </w:r>
    </w:p>
    <w:p w:rsidR="006469C0" w:rsidRDefault="006469C0" w:rsidP="006469C0">
      <w:pPr>
        <w:pStyle w:val="ConsPlusNormal"/>
        <w:spacing w:before="240"/>
        <w:jc w:val="both"/>
      </w:pPr>
      <w:r>
        <w:t>4.2. Навалочные (наливные) материальные ценности измеряются путем замеров и технических расчетов. Расчеты и акты замеров прилагаются к акту о результатах инвентаризации.</w:t>
      </w:r>
    </w:p>
    <w:p w:rsidR="006469C0" w:rsidRDefault="006469C0" w:rsidP="006469C0">
      <w:pPr>
        <w:pStyle w:val="ConsPlusNormal"/>
        <w:spacing w:before="240"/>
        <w:jc w:val="both"/>
      </w:pPr>
      <w:r>
        <w:t>4.3. Если для оценки фактического объема материальных ценностей невозможно применить методы осмотра или их применение невозможно без существенных затрат, применяются виде</w:t>
      </w:r>
      <w:proofErr w:type="gramStart"/>
      <w:r>
        <w:t>о-</w:t>
      </w:r>
      <w:proofErr w:type="gramEnd"/>
      <w:r>
        <w:t xml:space="preserve"> и </w:t>
      </w:r>
      <w:proofErr w:type="spellStart"/>
      <w:r>
        <w:t>фотофиксация</w:t>
      </w:r>
      <w:proofErr w:type="spellEnd"/>
      <w:r>
        <w:t xml:space="preserve"> или иные способы, позволяющие произвести оценку.</w:t>
      </w:r>
    </w:p>
    <w:p w:rsidR="006469C0" w:rsidRDefault="006469C0" w:rsidP="006469C0">
      <w:pPr>
        <w:pStyle w:val="ConsPlusNormal"/>
        <w:spacing w:before="240"/>
        <w:jc w:val="both"/>
      </w:pPr>
      <w:r>
        <w:t>4.4. Порядок инвентаризации материальных ценностей, для которых установлены особые условия хранения, определяется отдельным локальным актом.</w:t>
      </w:r>
    </w:p>
    <w:p w:rsidR="006469C0" w:rsidRDefault="006469C0" w:rsidP="006469C0">
      <w:pPr>
        <w:pStyle w:val="ConsPlusNormal"/>
        <w:spacing w:before="240"/>
        <w:jc w:val="both"/>
      </w:pPr>
      <w:r>
        <w:t>4.5. Инвентаризация активов и обязательств, не имеющих вещественной формы (нематериальных активов, прав пользования активом, безналичных денежных средств и т.д.), проводится путем проверки документов, подтверждающих наличие этих активов и обязательств на дату проведения инвентаризации.</w:t>
      </w:r>
    </w:p>
    <w:p w:rsidR="006469C0" w:rsidRDefault="006469C0" w:rsidP="006469C0">
      <w:pPr>
        <w:pStyle w:val="ConsPlusNormal"/>
        <w:spacing w:before="240"/>
        <w:jc w:val="both"/>
      </w:pPr>
      <w:r>
        <w:t>4.6. Инвентаризация дебиторской, кредиторской задолженности, учитываемой по группе плательщиков (кредиторов), обеспечивается посредством сверки персонифицированных данных управленческого учета и данных об объектах учета, отраженных на балансовых счетах рабочего плана счетов по группам плательщиков (кредиторов).</w:t>
      </w: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  <w:r>
        <w:t xml:space="preserve">4.7.Видеофиксация, </w:t>
      </w:r>
      <w:proofErr w:type="spellStart"/>
      <w:r>
        <w:t>фотофиксация</w:t>
      </w:r>
      <w:proofErr w:type="spellEnd"/>
      <w:r>
        <w:t>, фиксаци</w:t>
      </w:r>
      <w:proofErr w:type="gramStart"/>
      <w:r>
        <w:t>я(</w:t>
      </w:r>
      <w:proofErr w:type="gramEnd"/>
      <w:r>
        <w:t>актирование) факта осуществления объектом имущества на момент проведения инвентаризации соответствующей функции.</w:t>
      </w: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  <w:r>
        <w:t xml:space="preserve">4.8. </w:t>
      </w:r>
      <w:proofErr w:type="gramStart"/>
      <w:r>
        <w:t xml:space="preserve">В отношении нематериальных активов, капитальных вложений в нефинансовые активы, при условии отсутствия результатов вложений, выраженных в виде материальных </w:t>
      </w:r>
      <w:r>
        <w:lastRenderedPageBreak/>
        <w:t xml:space="preserve">ценностей, прав пользования активом, безналичных денежных средств, иных ценностей, находящихся на счетах и во вкладах, иных финансовых активов, включая дебиторскую задолженность и обязательства, инвентаризация проводится путем проверки документов подтверждающих их наличие на момент инвентаризации; </w:t>
      </w:r>
      <w:proofErr w:type="gramEnd"/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  <w:r>
        <w:t>4.9. При ведении бухгалтерского учёта по группе плательщиков (кредиторов) инвентаризация дебиторской и кредиторской задолженности обеспечивается путем сверки персонифицированных данных с данными бухгалтерского учёта по соответствующим группам плательщиков (соответствующим счетам Рабочего плана счетов);</w:t>
      </w:r>
    </w:p>
    <w:p w:rsidR="005F7D88" w:rsidRDefault="005F7D88" w:rsidP="006469C0">
      <w:pPr>
        <w:pStyle w:val="ConsPlusNormal"/>
        <w:jc w:val="center"/>
        <w:outlineLvl w:val="3"/>
        <w:rPr>
          <w:b/>
          <w:bCs/>
        </w:rPr>
      </w:pPr>
    </w:p>
    <w:p w:rsidR="006469C0" w:rsidRDefault="006469C0" w:rsidP="006469C0">
      <w:pPr>
        <w:pStyle w:val="ConsPlusNormal"/>
        <w:jc w:val="center"/>
        <w:outlineLvl w:val="3"/>
      </w:pPr>
      <w:bookmarkStart w:id="8" w:name="_GoBack"/>
      <w:bookmarkEnd w:id="8"/>
      <w:r>
        <w:rPr>
          <w:b/>
          <w:bCs/>
        </w:rPr>
        <w:t>5. Оформление результатов инвентаризации</w:t>
      </w:r>
    </w:p>
    <w:p w:rsidR="006469C0" w:rsidRDefault="006469C0" w:rsidP="006469C0">
      <w:pPr>
        <w:pStyle w:val="ConsPlusNormal"/>
        <w:jc w:val="center"/>
      </w:pPr>
      <w:r>
        <w:rPr>
          <w:b/>
          <w:bCs/>
        </w:rPr>
        <w:t>и регулирование выявленных расхождений</w:t>
      </w: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  <w:r>
        <w:t xml:space="preserve">5.1. На основании инвентаризационных описей, по которым выявлено несоответствие фактического наличия финансовых и нефинансовых активов, иного имущества и обязательств данным учета, составляются ведомости расхождений по результатам инвентаризации. В них фиксируются установленные расхождения с данными учета: недостачи и излишки по каждому объекту учета в количественном и стоимостном выражении. Ценности, не принадлежащие на праве оперативного управления, но числящиеся в учете на </w:t>
      </w:r>
      <w:proofErr w:type="spellStart"/>
      <w:r>
        <w:t>забалансовых</w:t>
      </w:r>
      <w:proofErr w:type="spellEnd"/>
      <w:r>
        <w:t xml:space="preserve"> счетах, вносятся в отдельную ведомость.</w:t>
      </w:r>
    </w:p>
    <w:p w:rsidR="006469C0" w:rsidRDefault="006469C0" w:rsidP="006469C0">
      <w:pPr>
        <w:pStyle w:val="ConsPlusNormal"/>
        <w:spacing w:before="240"/>
        <w:jc w:val="both"/>
      </w:pPr>
      <w:r>
        <w:t>5.2. По всем недостачам и излишкам, пересортице инвентаризационная комиссия получает письменные объяснения ответственных лиц, что должно быть отражено в инвентаризационных описях.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учета.</w:t>
      </w:r>
    </w:p>
    <w:p w:rsidR="006469C0" w:rsidRDefault="006469C0" w:rsidP="006469C0">
      <w:pPr>
        <w:pStyle w:val="ConsPlusNormal"/>
        <w:spacing w:before="240"/>
        <w:jc w:val="both"/>
      </w:pPr>
      <w:r>
        <w:t>5.3. По результатам инвентаризации председатель инвентаризационной комиссии готовит для руководителя предложения:</w:t>
      </w:r>
    </w:p>
    <w:p w:rsidR="006469C0" w:rsidRDefault="006469C0" w:rsidP="006469C0">
      <w:pPr>
        <w:pStyle w:val="ConsPlusNormal"/>
        <w:spacing w:before="240"/>
        <w:jc w:val="both"/>
      </w:pPr>
      <w:r>
        <w:t>- по отнесению недостач имущества, а также имущества, пришедшего в негодность, за счет виновных лиц либо по списанию;</w:t>
      </w:r>
    </w:p>
    <w:p w:rsidR="006469C0" w:rsidRDefault="006469C0" w:rsidP="006469C0">
      <w:pPr>
        <w:pStyle w:val="ConsPlusNormal"/>
        <w:spacing w:before="240"/>
        <w:jc w:val="both"/>
      </w:pPr>
      <w:r>
        <w:t>- оприходованию излишков;</w:t>
      </w:r>
    </w:p>
    <w:p w:rsidR="006469C0" w:rsidRDefault="006469C0" w:rsidP="006469C0">
      <w:pPr>
        <w:pStyle w:val="ConsPlusNormal"/>
        <w:spacing w:before="240"/>
        <w:jc w:val="both"/>
      </w:pPr>
      <w:r>
        <w:t>- необходимости создания (корректировки) и определения величин оценочных резервов в случаях, установленных нормативными актами и (или) Учетной политикой;</w:t>
      </w:r>
    </w:p>
    <w:p w:rsidR="006469C0" w:rsidRDefault="006469C0" w:rsidP="006469C0">
      <w:pPr>
        <w:pStyle w:val="ConsPlusNormal"/>
        <w:spacing w:before="240"/>
        <w:jc w:val="both"/>
      </w:pPr>
      <w:r>
        <w:t>- списанию невостребованной кредиторской задолженности;</w:t>
      </w:r>
    </w:p>
    <w:p w:rsidR="006469C0" w:rsidRDefault="006469C0" w:rsidP="006469C0">
      <w:pPr>
        <w:pStyle w:val="ConsPlusNormal"/>
        <w:spacing w:before="240"/>
        <w:jc w:val="both"/>
      </w:pPr>
      <w:r>
        <w:t>- оптимизации приема, хранения и отпуска материальных ценностей;</w:t>
      </w:r>
    </w:p>
    <w:p w:rsidR="006469C0" w:rsidRDefault="006469C0" w:rsidP="006469C0">
      <w:pPr>
        <w:pStyle w:val="ConsPlusNormal"/>
        <w:spacing w:before="240"/>
        <w:jc w:val="both"/>
      </w:pPr>
      <w:r>
        <w:t>- иные предложения.</w:t>
      </w:r>
    </w:p>
    <w:p w:rsidR="006469C0" w:rsidRDefault="006469C0" w:rsidP="006469C0">
      <w:pPr>
        <w:pStyle w:val="ConsPlusNormal"/>
        <w:spacing w:before="240"/>
        <w:jc w:val="both"/>
      </w:pPr>
      <w:r>
        <w:t>5.4. На основании инвентаризационных описей комиссия составляет акт о результатах инвентаризации. При выявлении по результатам инвентаризации расхождений к акту прилагается ведомость расхождений по результатам инвентаризации.</w:t>
      </w:r>
    </w:p>
    <w:p w:rsidR="006469C0" w:rsidRDefault="006469C0" w:rsidP="006469C0">
      <w:pPr>
        <w:pStyle w:val="ConsPlusNormal"/>
        <w:spacing w:before="240"/>
        <w:jc w:val="both"/>
      </w:pPr>
      <w:r>
        <w:t>5.5. По результатам инвентаризации руководитель издает распорядительный акт.</w:t>
      </w: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center"/>
      </w:pPr>
      <w:r>
        <w:t>График</w:t>
      </w:r>
    </w:p>
    <w:p w:rsidR="006469C0" w:rsidRDefault="006469C0" w:rsidP="006469C0">
      <w:pPr>
        <w:pStyle w:val="ConsPlusNormal"/>
        <w:jc w:val="center"/>
      </w:pPr>
      <w:r>
        <w:t xml:space="preserve"> инвентаризаций нефинансовых активов (основных средств, МПЗ)</w:t>
      </w:r>
    </w:p>
    <w:p w:rsidR="006469C0" w:rsidRDefault="006469C0" w:rsidP="006469C0">
      <w:pPr>
        <w:pStyle w:val="ConsPlusNormal"/>
        <w:jc w:val="center"/>
      </w:pPr>
      <w:r>
        <w:t>на 2024__ год</w:t>
      </w:r>
    </w:p>
    <w:p w:rsidR="006469C0" w:rsidRDefault="006469C0" w:rsidP="006469C0">
      <w:pPr>
        <w:pStyle w:val="ConsPlusNormal"/>
        <w:ind w:firstLine="540"/>
        <w:jc w:val="both"/>
      </w:pPr>
    </w:p>
    <w:tbl>
      <w:tblPr>
        <w:tblW w:w="95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0"/>
        <w:gridCol w:w="3048"/>
        <w:gridCol w:w="2848"/>
        <w:gridCol w:w="2486"/>
      </w:tblGrid>
      <w:tr w:rsidR="006469C0" w:rsidTr="005F7D88">
        <w:trPr>
          <w:trHeight w:val="19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МОЛ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proofErr w:type="spellStart"/>
            <w:r>
              <w:t>Дожность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Срок проведения контрольного мероприятия</w:t>
            </w:r>
          </w:p>
        </w:tc>
      </w:tr>
      <w:tr w:rsidR="006469C0" w:rsidTr="005F7D88">
        <w:trPr>
          <w:trHeight w:val="3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5</w:t>
            </w:r>
          </w:p>
        </w:tc>
      </w:tr>
      <w:tr w:rsidR="006469C0" w:rsidTr="005F7D88">
        <w:trPr>
          <w:trHeight w:val="33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Белозёров А.Ю.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Вед. Инженер по ремонту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25.01.2024</w:t>
            </w:r>
          </w:p>
        </w:tc>
      </w:tr>
      <w:tr w:rsidR="006469C0" w:rsidTr="005F7D88">
        <w:trPr>
          <w:trHeight w:val="3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Борисов Д.Н.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 xml:space="preserve">Вед. Инженер </w:t>
            </w:r>
            <w:proofErr w:type="gramStart"/>
            <w:r>
              <w:t>-э</w:t>
            </w:r>
            <w:proofErr w:type="gramEnd"/>
            <w:r>
              <w:t>нергетик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16.02.2024</w:t>
            </w:r>
          </w:p>
        </w:tc>
      </w:tr>
      <w:tr w:rsidR="006469C0" w:rsidTr="005F7D88">
        <w:trPr>
          <w:trHeight w:val="3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Гамаюнов М.И.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Администратор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13.03.2024</w:t>
            </w:r>
          </w:p>
        </w:tc>
      </w:tr>
      <w:tr w:rsidR="006469C0" w:rsidTr="005F7D88">
        <w:trPr>
          <w:trHeight w:val="3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proofErr w:type="spellStart"/>
            <w:r>
              <w:t>Гвоздецкая</w:t>
            </w:r>
            <w:proofErr w:type="spellEnd"/>
            <w:r>
              <w:t xml:space="preserve"> Н.С.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Врач отоларинголог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17.04.2024</w:t>
            </w:r>
          </w:p>
        </w:tc>
      </w:tr>
      <w:tr w:rsidR="006469C0" w:rsidTr="005F7D88">
        <w:trPr>
          <w:trHeight w:val="3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proofErr w:type="spellStart"/>
            <w:r>
              <w:t>Гониашвили</w:t>
            </w:r>
            <w:proofErr w:type="spellEnd"/>
            <w:r>
              <w:t xml:space="preserve"> Т.Ш.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Зав. оркестром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22.05.2024</w:t>
            </w:r>
          </w:p>
        </w:tc>
      </w:tr>
      <w:tr w:rsidR="006469C0" w:rsidTr="005F7D88">
        <w:trPr>
          <w:trHeight w:val="3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Логинова Е.А. (склад)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Кладовщик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18.06.2024</w:t>
            </w:r>
          </w:p>
        </w:tc>
      </w:tr>
      <w:tr w:rsidR="006469C0" w:rsidTr="005F7D88">
        <w:trPr>
          <w:trHeight w:val="3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proofErr w:type="spellStart"/>
            <w:r>
              <w:t>Грибкова</w:t>
            </w:r>
            <w:proofErr w:type="spellEnd"/>
            <w:r>
              <w:t xml:space="preserve"> А.Б.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Зав. отдел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ыставочных проектов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01.07.2024</w:t>
            </w:r>
          </w:p>
        </w:tc>
      </w:tr>
      <w:tr w:rsidR="006469C0" w:rsidTr="005F7D88">
        <w:trPr>
          <w:trHeight w:val="3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Ильин И.А.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Зам. ген. директор</w:t>
            </w:r>
            <w:proofErr w:type="gramStart"/>
            <w:r>
              <w:t>а-</w:t>
            </w:r>
            <w:proofErr w:type="gramEnd"/>
            <w:r>
              <w:t xml:space="preserve"> худ. руководителя , директор творческих коллективов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23.08.2024</w:t>
            </w:r>
          </w:p>
        </w:tc>
      </w:tr>
      <w:tr w:rsidR="006469C0" w:rsidTr="005F7D88">
        <w:trPr>
          <w:trHeight w:val="3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Ильина У.В.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Артист хора высшей категории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19.09.2024</w:t>
            </w:r>
          </w:p>
        </w:tc>
      </w:tr>
      <w:tr w:rsidR="006469C0" w:rsidTr="005F7D88">
        <w:trPr>
          <w:trHeight w:val="3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Косенков С.В.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Художник-декоратор высшей категории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17.10.2024</w:t>
            </w:r>
          </w:p>
        </w:tc>
      </w:tr>
      <w:tr w:rsidR="006469C0" w:rsidTr="005F7D88">
        <w:trPr>
          <w:trHeight w:val="3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Лапшин А.В.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 xml:space="preserve">Механик по ремонту и обслуживанию </w:t>
            </w:r>
            <w:proofErr w:type="spellStart"/>
            <w:r>
              <w:t>кинотехнологического</w:t>
            </w:r>
            <w:proofErr w:type="spellEnd"/>
            <w:r>
              <w:t xml:space="preserve"> оборудования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14.11.2024</w:t>
            </w:r>
          </w:p>
        </w:tc>
      </w:tr>
      <w:tr w:rsidR="006469C0" w:rsidTr="005F7D88">
        <w:trPr>
          <w:trHeight w:val="3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Пархоменко Я.А.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 xml:space="preserve">Костюмер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04.12.2024</w:t>
            </w:r>
          </w:p>
        </w:tc>
      </w:tr>
    </w:tbl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both"/>
      </w:pPr>
    </w:p>
    <w:p w:rsidR="006469C0" w:rsidRDefault="006469C0" w:rsidP="006469C0">
      <w:pPr>
        <w:pStyle w:val="ConsPlusNormal"/>
        <w:jc w:val="center"/>
      </w:pPr>
    </w:p>
    <w:p w:rsidR="006469C0" w:rsidRDefault="006469C0" w:rsidP="006469C0">
      <w:pPr>
        <w:pStyle w:val="ConsPlusNormal"/>
        <w:jc w:val="center"/>
      </w:pPr>
    </w:p>
    <w:p w:rsidR="006469C0" w:rsidRDefault="006469C0" w:rsidP="006469C0">
      <w:pPr>
        <w:pStyle w:val="ConsPlusNormal"/>
        <w:jc w:val="center"/>
      </w:pPr>
    </w:p>
    <w:p w:rsidR="006469C0" w:rsidRDefault="006469C0" w:rsidP="006469C0">
      <w:pPr>
        <w:pStyle w:val="ConsPlusNormal"/>
        <w:jc w:val="center"/>
      </w:pPr>
      <w:r>
        <w:t>График</w:t>
      </w:r>
    </w:p>
    <w:p w:rsidR="006469C0" w:rsidRDefault="006469C0" w:rsidP="006469C0">
      <w:pPr>
        <w:pStyle w:val="ConsPlusNormal"/>
        <w:jc w:val="center"/>
      </w:pPr>
      <w:r>
        <w:t xml:space="preserve"> инвентаризаций БСО </w:t>
      </w:r>
    </w:p>
    <w:p w:rsidR="006469C0" w:rsidRDefault="006469C0" w:rsidP="006469C0">
      <w:pPr>
        <w:pStyle w:val="ConsPlusNormal"/>
        <w:jc w:val="center"/>
      </w:pPr>
      <w:r>
        <w:t>на 2024__ год</w:t>
      </w:r>
    </w:p>
    <w:p w:rsidR="006469C0" w:rsidRDefault="006469C0" w:rsidP="006469C0">
      <w:pPr>
        <w:pStyle w:val="ConsPlusNormal"/>
        <w:ind w:firstLine="540"/>
        <w:jc w:val="both"/>
      </w:pPr>
    </w:p>
    <w:tbl>
      <w:tblPr>
        <w:tblW w:w="95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3052"/>
        <w:gridCol w:w="2851"/>
        <w:gridCol w:w="2489"/>
      </w:tblGrid>
      <w:tr w:rsidR="006469C0" w:rsidTr="005F7D88">
        <w:trPr>
          <w:trHeight w:val="2033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МОЛ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proofErr w:type="spellStart"/>
            <w:r>
              <w:t>Дожность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Срок проведения контрольного мероприятия</w:t>
            </w:r>
          </w:p>
        </w:tc>
      </w:tr>
      <w:tr w:rsidR="006469C0" w:rsidTr="005F7D88">
        <w:trPr>
          <w:trHeight w:val="33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5</w:t>
            </w:r>
          </w:p>
        </w:tc>
      </w:tr>
      <w:tr w:rsidR="006469C0" w:rsidTr="005F7D88">
        <w:trPr>
          <w:trHeight w:val="347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Баулина В.В.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Зав. билетными кассами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12.01.2024; 31.03.2024; 30.06.2024; 30.09.2024.</w:t>
            </w:r>
          </w:p>
        </w:tc>
      </w:tr>
    </w:tbl>
    <w:p w:rsidR="006469C0" w:rsidRDefault="006469C0" w:rsidP="006469C0">
      <w:pPr>
        <w:pStyle w:val="ConsPlusNormal"/>
        <w:tabs>
          <w:tab w:val="left" w:pos="276"/>
        </w:tabs>
        <w:outlineLvl w:val="2"/>
      </w:pPr>
    </w:p>
    <w:p w:rsidR="006469C0" w:rsidRDefault="006469C0" w:rsidP="006469C0">
      <w:pPr>
        <w:pStyle w:val="ConsPlusNormal"/>
        <w:jc w:val="right"/>
        <w:outlineLvl w:val="2"/>
      </w:pPr>
    </w:p>
    <w:p w:rsidR="006469C0" w:rsidRDefault="006469C0" w:rsidP="006469C0">
      <w:pPr>
        <w:pStyle w:val="ConsPlusNormal"/>
        <w:jc w:val="center"/>
      </w:pPr>
      <w:r>
        <w:t>График</w:t>
      </w:r>
    </w:p>
    <w:p w:rsidR="006469C0" w:rsidRDefault="006469C0" w:rsidP="006469C0">
      <w:pPr>
        <w:pStyle w:val="ConsPlusNormal"/>
        <w:jc w:val="center"/>
      </w:pPr>
      <w:r>
        <w:t>Проведения инвентаризаций</w:t>
      </w:r>
    </w:p>
    <w:p w:rsidR="006469C0" w:rsidRDefault="006469C0" w:rsidP="006469C0">
      <w:pPr>
        <w:pStyle w:val="ConsPlusNormal"/>
        <w:jc w:val="center"/>
      </w:pPr>
      <w:r>
        <w:t>на 2024__ год</w:t>
      </w:r>
    </w:p>
    <w:p w:rsidR="006469C0" w:rsidRDefault="006469C0" w:rsidP="006469C0">
      <w:pPr>
        <w:pStyle w:val="ConsPlusNormal"/>
        <w:ind w:firstLine="540"/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0"/>
        <w:gridCol w:w="3237"/>
        <w:gridCol w:w="3024"/>
        <w:gridCol w:w="2089"/>
      </w:tblGrid>
      <w:tr w:rsidR="006469C0" w:rsidTr="005F7D88">
        <w:trPr>
          <w:trHeight w:val="196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МОЛ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Сроки проведения инвентаризации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 xml:space="preserve">Период </w:t>
            </w:r>
            <w:proofErr w:type="spellStart"/>
            <w:r>
              <w:t>роведения</w:t>
            </w:r>
            <w:proofErr w:type="spellEnd"/>
            <w:r>
              <w:t xml:space="preserve"> инвентаризации</w:t>
            </w:r>
          </w:p>
        </w:tc>
      </w:tr>
      <w:tr w:rsidR="006469C0" w:rsidTr="005F7D88">
        <w:trPr>
          <w:trHeight w:val="32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9C0" w:rsidRDefault="006469C0" w:rsidP="0087393D">
            <w:pPr>
              <w:pStyle w:val="ConsPlusNormal"/>
              <w:spacing w:line="276" w:lineRule="auto"/>
              <w:jc w:val="center"/>
            </w:pPr>
            <w:r>
              <w:t>5</w:t>
            </w:r>
          </w:p>
        </w:tc>
      </w:tr>
      <w:tr w:rsidR="006469C0" w:rsidTr="005F7D88">
        <w:trPr>
          <w:trHeight w:val="33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Нефинансовые актив</w:t>
            </w:r>
            <w:proofErr w:type="gramStart"/>
            <w:r>
              <w:t>ы(</w:t>
            </w:r>
            <w:proofErr w:type="gramEnd"/>
            <w:r>
              <w:t>материальные запасы, нематериальные активы)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Ежегодно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Год</w:t>
            </w:r>
          </w:p>
        </w:tc>
      </w:tr>
      <w:tr w:rsidR="006469C0" w:rsidTr="005F7D88">
        <w:trPr>
          <w:trHeight w:val="32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Нефинансовые активы (основные средства)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1 раз в три года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</w:p>
        </w:tc>
      </w:tr>
      <w:tr w:rsidR="006469C0" w:rsidTr="005F7D88">
        <w:trPr>
          <w:trHeight w:val="32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Финансовые активы (финансовые вложения, денежные средства на счетах, дебиторская задолженность)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Ежеквартально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Квартал</w:t>
            </w:r>
          </w:p>
        </w:tc>
      </w:tr>
      <w:tr w:rsidR="006469C0" w:rsidTr="005F7D88">
        <w:trPr>
          <w:trHeight w:val="32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 xml:space="preserve">Ревизия кассы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Ежемесячно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Месяц</w:t>
            </w:r>
          </w:p>
        </w:tc>
      </w:tr>
      <w:tr w:rsidR="006469C0" w:rsidTr="005F7D88">
        <w:trPr>
          <w:trHeight w:val="32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Ревизия билетной кассы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Ежеквартально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Квартал</w:t>
            </w:r>
          </w:p>
        </w:tc>
      </w:tr>
      <w:tr w:rsidR="006469C0" w:rsidTr="005F7D88">
        <w:trPr>
          <w:trHeight w:val="32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lastRenderedPageBreak/>
              <w:t>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Обязательства (</w:t>
            </w:r>
            <w:proofErr w:type="spellStart"/>
            <w:r>
              <w:t>редиторская</w:t>
            </w:r>
            <w:proofErr w:type="spellEnd"/>
            <w:r>
              <w:t xml:space="preserve"> задолженность) подотчётные лица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Ежегодно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Год</w:t>
            </w:r>
          </w:p>
        </w:tc>
      </w:tr>
      <w:tr w:rsidR="006469C0" w:rsidTr="005F7D88">
        <w:trPr>
          <w:trHeight w:val="32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Обязательства (</w:t>
            </w:r>
            <w:proofErr w:type="spellStart"/>
            <w:r>
              <w:t>редиторская</w:t>
            </w:r>
            <w:proofErr w:type="spellEnd"/>
            <w:r>
              <w:t xml:space="preserve"> задолженность) с организациями и учреждениями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Ежегодно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Год</w:t>
            </w:r>
          </w:p>
        </w:tc>
      </w:tr>
      <w:tr w:rsidR="006469C0" w:rsidTr="005F7D88">
        <w:trPr>
          <w:trHeight w:val="32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Внезапные инвентаризации всех видов имущества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9C0" w:rsidRDefault="006469C0" w:rsidP="0087393D">
            <w:pPr>
              <w:pStyle w:val="ConsPlusNormal"/>
              <w:spacing w:line="276" w:lineRule="auto"/>
            </w:pPr>
            <w:r>
              <w:t xml:space="preserve"> При необходимости в соответствии с приказом руководителя или учредителя</w:t>
            </w:r>
          </w:p>
        </w:tc>
      </w:tr>
    </w:tbl>
    <w:p w:rsidR="00B84F6D" w:rsidRDefault="00B84F6D"/>
    <w:sectPr w:rsidR="00B8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9E"/>
    <w:rsid w:val="005F7D88"/>
    <w:rsid w:val="006469C0"/>
    <w:rsid w:val="00AB09E8"/>
    <w:rsid w:val="00B26F9E"/>
    <w:rsid w:val="00B8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7.online-sps.ru/cgi/online.cgi?req=doc&amp;base=LAW&amp;n=464999&amp;date=28.11.2024&amp;dst=121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2456</Words>
  <Characters>14002</Characters>
  <Application>Microsoft Office Word</Application>
  <DocSecurity>0</DocSecurity>
  <Lines>116</Lines>
  <Paragraphs>32</Paragraphs>
  <ScaleCrop>false</ScaleCrop>
  <Company/>
  <LinksUpToDate>false</LinksUpToDate>
  <CharactersWithSpaces>16426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5</cp:revision>
  <dcterms:created xsi:type="dcterms:W3CDTF">2024-12-16T09:30:00Z</dcterms:created>
  <dcterms:modified xsi:type="dcterms:W3CDTF">2024-12-16T14:02:00Z</dcterms:modified>
</cp:coreProperties>
</file>