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432" w:rsidRDefault="00D62432" w:rsidP="00D62432">
      <w:pPr>
        <w:pStyle w:val="ConsPlusNormal"/>
        <w:jc w:val="right"/>
        <w:outlineLvl w:val="2"/>
      </w:pPr>
      <w:r>
        <w:t>Приложение N 12</w:t>
      </w:r>
    </w:p>
    <w:p w:rsidR="00D62432" w:rsidRDefault="00D62432" w:rsidP="00D62432">
      <w:pPr>
        <w:pStyle w:val="ConsPlusNormal"/>
        <w:jc w:val="right"/>
      </w:pPr>
      <w:r>
        <w:t>к Учетной политике</w:t>
      </w:r>
    </w:p>
    <w:p w:rsidR="00D62432" w:rsidRDefault="00D62432" w:rsidP="00D62432">
      <w:pPr>
        <w:pStyle w:val="ConsPlusNormal"/>
        <w:jc w:val="right"/>
      </w:pPr>
      <w:r>
        <w:t>для целей бухгалтерского учета</w:t>
      </w:r>
    </w:p>
    <w:p w:rsidR="00D62432" w:rsidRDefault="00D62432" w:rsidP="00D62432">
      <w:pPr>
        <w:pStyle w:val="ConsPlusNormal"/>
        <w:jc w:val="both"/>
      </w:pPr>
    </w:p>
    <w:p w:rsidR="00614FD4" w:rsidRDefault="00614FD4" w:rsidP="00D62432">
      <w:pPr>
        <w:pStyle w:val="ConsPlusNormal"/>
        <w:jc w:val="center"/>
        <w:rPr>
          <w:b/>
          <w:bCs/>
        </w:rPr>
      </w:pPr>
      <w:bookmarkStart w:id="0" w:name="Par1793"/>
      <w:bookmarkEnd w:id="0"/>
    </w:p>
    <w:p w:rsidR="00D62432" w:rsidRDefault="00D62432" w:rsidP="00D62432">
      <w:pPr>
        <w:pStyle w:val="ConsPlusNormal"/>
        <w:jc w:val="center"/>
      </w:pPr>
      <w:r>
        <w:rPr>
          <w:b/>
          <w:bCs/>
        </w:rPr>
        <w:t>Порядок формирования и использования</w:t>
      </w:r>
    </w:p>
    <w:p w:rsidR="00D62432" w:rsidRDefault="00D62432" w:rsidP="00D62432">
      <w:pPr>
        <w:pStyle w:val="ConsPlusNormal"/>
        <w:jc w:val="center"/>
      </w:pPr>
      <w:r>
        <w:rPr>
          <w:b/>
          <w:bCs/>
        </w:rPr>
        <w:t>резервов предстоящих расходов</w:t>
      </w:r>
    </w:p>
    <w:p w:rsidR="00D62432" w:rsidRDefault="00D62432" w:rsidP="00D62432">
      <w:pPr>
        <w:pStyle w:val="ConsPlusNormal"/>
        <w:jc w:val="both"/>
      </w:pPr>
    </w:p>
    <w:p w:rsidR="00D62432" w:rsidRDefault="00D62432" w:rsidP="00D62432">
      <w:pPr>
        <w:pStyle w:val="ConsPlusNormal"/>
        <w:jc w:val="center"/>
        <w:outlineLvl w:val="3"/>
      </w:pPr>
      <w:r>
        <w:rPr>
          <w:b/>
          <w:bCs/>
        </w:rPr>
        <w:t>1. Общие положения</w:t>
      </w:r>
    </w:p>
    <w:p w:rsidR="00D62432" w:rsidRDefault="00D62432" w:rsidP="00D62432">
      <w:pPr>
        <w:pStyle w:val="ConsPlusNormal"/>
        <w:jc w:val="both"/>
      </w:pPr>
    </w:p>
    <w:p w:rsidR="00D62432" w:rsidRDefault="00D62432" w:rsidP="00D62432">
      <w:pPr>
        <w:pStyle w:val="ConsPlusNormal"/>
        <w:jc w:val="both"/>
      </w:pPr>
      <w:r>
        <w:t>1.1. В учете формируются следующие резервы:</w:t>
      </w:r>
    </w:p>
    <w:p w:rsidR="00D62432" w:rsidRDefault="00D62432" w:rsidP="00D62432">
      <w:pPr>
        <w:pStyle w:val="ConsPlusNormal"/>
        <w:spacing w:before="240"/>
        <w:jc w:val="both"/>
      </w:pPr>
      <w:r>
        <w:t>- резерв для оплаты отпусков за фактически отработанное время и выплаты компенсаций за неиспользованный отпуск, включая страховые взносы;</w:t>
      </w:r>
    </w:p>
    <w:p w:rsidR="00D62432" w:rsidRDefault="00D62432" w:rsidP="00D62432">
      <w:pPr>
        <w:pStyle w:val="ConsPlusNormal"/>
        <w:spacing w:before="240"/>
        <w:jc w:val="both"/>
      </w:pPr>
      <w:r>
        <w:t>- резерв для оплаты фактически осуществленных затрат, по которым не поступили документы контрагентов;</w:t>
      </w:r>
    </w:p>
    <w:p w:rsidR="00D62432" w:rsidRDefault="00D62432" w:rsidP="00D62432">
      <w:pPr>
        <w:pStyle w:val="ConsPlusNormal"/>
        <w:spacing w:before="240"/>
        <w:jc w:val="both"/>
      </w:pPr>
      <w:r>
        <w:t>1.2. Каждый резерв используется только на покрытие тех расходов, в отношении которых он был создан.</w:t>
      </w:r>
    </w:p>
    <w:p w:rsidR="00D62432" w:rsidRDefault="00D62432" w:rsidP="00D62432">
      <w:pPr>
        <w:pStyle w:val="ConsPlusNormal"/>
        <w:spacing w:before="240"/>
        <w:jc w:val="both"/>
      </w:pPr>
      <w: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D62432" w:rsidRDefault="00D62432" w:rsidP="00D62432">
      <w:pPr>
        <w:pStyle w:val="ConsPlusNormal"/>
        <w:spacing w:before="240"/>
        <w:jc w:val="both"/>
      </w:pPr>
      <w:r>
        <w:t>1.4. Для отражения конкретных резервов на счете 0 401 60 000 вводятся аналитические коды в порядке, определенном Рабочим планом счетов.</w:t>
      </w:r>
    </w:p>
    <w:p w:rsidR="00D62432" w:rsidRDefault="00D62432" w:rsidP="00D62432">
      <w:pPr>
        <w:pStyle w:val="ConsPlusNormal"/>
        <w:jc w:val="both"/>
      </w:pPr>
    </w:p>
    <w:p w:rsidR="00D62432" w:rsidRDefault="00D62432" w:rsidP="00D62432">
      <w:pPr>
        <w:pStyle w:val="ConsPlusNormal"/>
        <w:jc w:val="center"/>
        <w:outlineLvl w:val="3"/>
      </w:pPr>
      <w:r>
        <w:rPr>
          <w:b/>
          <w:bCs/>
        </w:rPr>
        <w:t>2. Резерв для оплаты отпусков</w:t>
      </w:r>
    </w:p>
    <w:p w:rsidR="00D62432" w:rsidRDefault="00D62432" w:rsidP="00D62432">
      <w:pPr>
        <w:pStyle w:val="ConsPlusNormal"/>
        <w:jc w:val="both"/>
      </w:pPr>
    </w:p>
    <w:p w:rsidR="00D62432" w:rsidRDefault="00D62432" w:rsidP="00D62432">
      <w:pPr>
        <w:pStyle w:val="ConsPlusNormal"/>
        <w:jc w:val="both"/>
      </w:pPr>
      <w:r>
        <w:t>2.1. В целях расчета резерва для оплаты отпусков осуществляется оценка обязательств по состоянию на конец каждого квартала.</w:t>
      </w:r>
    </w:p>
    <w:p w:rsidR="00D62432" w:rsidRDefault="00D62432" w:rsidP="00D62432">
      <w:pPr>
        <w:pStyle w:val="ConsPlusNormal"/>
        <w:spacing w:before="240"/>
        <w:jc w:val="both"/>
      </w:pPr>
      <w:r>
        <w:t>2.2. Резерв на оплату отпусков определяется на последний день года  исходя из количества дней неиспользованного отпуска по всем работникам на эту дату.</w:t>
      </w:r>
    </w:p>
    <w:p w:rsidR="00D62432" w:rsidRDefault="00D62432" w:rsidP="00D62432">
      <w:pPr>
        <w:pStyle w:val="ConsPlusNormal"/>
        <w:spacing w:before="240"/>
        <w:jc w:val="both"/>
      </w:pPr>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D62432" w:rsidRDefault="00D62432" w:rsidP="00D62432">
      <w:pPr>
        <w:pStyle w:val="ConsPlusNormal"/>
        <w:spacing w:before="240"/>
        <w:jc w:val="both"/>
      </w:pPr>
      <w:r>
        <w:t>2.3.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w:t>
      </w:r>
    </w:p>
    <w:p w:rsidR="00D62432" w:rsidRDefault="00D62432" w:rsidP="00D62432">
      <w:pPr>
        <w:pStyle w:val="ConsPlusNormal"/>
        <w:spacing w:before="240"/>
        <w:jc w:val="both"/>
      </w:pPr>
      <w:r>
        <w:t>2.4. Резерв для оплаты отпусков состоит из определяемых отдельно обязательств:</w:t>
      </w:r>
    </w:p>
    <w:p w:rsidR="00D62432" w:rsidRDefault="00D62432" w:rsidP="00D62432">
      <w:pPr>
        <w:pStyle w:val="ConsPlusNormal"/>
        <w:spacing w:before="240"/>
        <w:jc w:val="both"/>
      </w:pPr>
      <w:r>
        <w:t>- на оплату отпусков работникам;</w:t>
      </w:r>
    </w:p>
    <w:p w:rsidR="00D62432" w:rsidRDefault="00D62432" w:rsidP="00D62432">
      <w:pPr>
        <w:pStyle w:val="ConsPlusNormal"/>
        <w:spacing w:before="240"/>
        <w:jc w:val="both"/>
      </w:pPr>
      <w:r>
        <w:t>- на уплату страховых взносов.</w:t>
      </w:r>
    </w:p>
    <w:p w:rsidR="00D62432" w:rsidRDefault="00D62432" w:rsidP="00D62432">
      <w:pPr>
        <w:pStyle w:val="ConsPlusNormal"/>
        <w:spacing w:before="240"/>
        <w:jc w:val="both"/>
      </w:pPr>
      <w:bookmarkStart w:id="1" w:name="Par1816"/>
      <w:bookmarkEnd w:id="1"/>
      <w:r>
        <w:t>2.5. Расчет оценки обязательства на оплату отпусков производится исходя из среднедневного заработка каждого работника по формуле:</w:t>
      </w:r>
    </w:p>
    <w:p w:rsidR="00D62432" w:rsidRDefault="00D62432" w:rsidP="00D62432">
      <w:pPr>
        <w:pStyle w:val="ConsPlusNormal"/>
        <w:jc w:val="both"/>
      </w:pPr>
    </w:p>
    <w:p w:rsidR="00D62432" w:rsidRPr="009B6299" w:rsidRDefault="00D62432" w:rsidP="00D62432">
      <w:pPr>
        <w:pStyle w:val="ConsPlusNormal"/>
        <w:jc w:val="both"/>
      </w:pPr>
      <w:r>
        <w:rPr>
          <w:position w:val="-12"/>
        </w:rPr>
        <w:lastRenderedPageBreak/>
        <w:t>Сумма оплаты отпусков=</w:t>
      </w:r>
      <w:r w:rsidRPr="009B6299">
        <w:t xml:space="preserve"> </w:t>
      </w:r>
      <w:proofErr w:type="spellStart"/>
      <w:r>
        <w:t>К</w:t>
      </w:r>
      <w:proofErr w:type="gramStart"/>
      <w:r>
        <w:rPr>
          <w:vertAlign w:val="subscript"/>
        </w:rPr>
        <w:t>n</w:t>
      </w:r>
      <w:proofErr w:type="spellEnd"/>
      <w:proofErr w:type="gramEnd"/>
      <w:r>
        <w:rPr>
          <w:position w:val="-12"/>
        </w:rPr>
        <w:t xml:space="preserve"> х</w:t>
      </w:r>
      <w:r w:rsidRPr="009B6299">
        <w:t xml:space="preserve"> </w:t>
      </w:r>
      <w:proofErr w:type="spellStart"/>
      <w:r>
        <w:t>СДЗ</w:t>
      </w:r>
      <w:r>
        <w:rPr>
          <w:vertAlign w:val="subscript"/>
        </w:rPr>
        <w:t>n</w:t>
      </w:r>
      <w:proofErr w:type="spellEnd"/>
    </w:p>
    <w:p w:rsidR="00D62432" w:rsidRDefault="00D62432" w:rsidP="00D62432">
      <w:pPr>
        <w:pStyle w:val="ConsPlusNormal"/>
        <w:jc w:val="both"/>
      </w:pPr>
    </w:p>
    <w:p w:rsidR="00D62432" w:rsidRDefault="00D62432" w:rsidP="00D62432">
      <w:pPr>
        <w:pStyle w:val="ConsPlusNormal"/>
        <w:jc w:val="both"/>
      </w:pPr>
      <w:r>
        <w:t xml:space="preserve">где </w:t>
      </w:r>
      <w:proofErr w:type="spellStart"/>
      <w:r>
        <w:t>К</w:t>
      </w:r>
      <w:proofErr w:type="gramStart"/>
      <w:r>
        <w:rPr>
          <w:vertAlign w:val="subscript"/>
        </w:rPr>
        <w:t>n</w:t>
      </w:r>
      <w:proofErr w:type="spellEnd"/>
      <w:proofErr w:type="gramEnd"/>
      <w:r>
        <w:t xml:space="preserve"> - количество не использованных n-м работником дней отпуска по состоянию на конец расчетного периода;</w:t>
      </w:r>
    </w:p>
    <w:p w:rsidR="00D62432" w:rsidRDefault="00D62432" w:rsidP="00D62432">
      <w:pPr>
        <w:pStyle w:val="ConsPlusNormal"/>
        <w:spacing w:before="240"/>
        <w:jc w:val="both"/>
      </w:pPr>
      <w:proofErr w:type="spellStart"/>
      <w:r>
        <w:t>СДЗ</w:t>
      </w:r>
      <w:proofErr w:type="gramStart"/>
      <w:r>
        <w:rPr>
          <w:vertAlign w:val="subscript"/>
        </w:rPr>
        <w:t>n</w:t>
      </w:r>
      <w:proofErr w:type="spellEnd"/>
      <w:proofErr w:type="gramEnd"/>
      <w:r>
        <w:t xml:space="preserve"> - средний дневной заработок n-</w:t>
      </w:r>
      <w:proofErr w:type="spellStart"/>
      <w:r>
        <w:t>го</w:t>
      </w:r>
      <w:proofErr w:type="spellEnd"/>
      <w:r>
        <w:t xml:space="preserve"> работника, определяемый по состоянию на конец расчетного периода в соответствии с </w:t>
      </w:r>
      <w:hyperlink r:id="rId7" w:tooltip="Постановление Правительства РФ от 24.12.2007 N 922 (ред. от 10.12.2016) &quot;Об особенностях порядка исчисления средней заработной платы&quot;{КонсультантПлюс}" w:history="1">
        <w:r>
          <w:rPr>
            <w:color w:val="0000FF"/>
          </w:rPr>
          <w:t>п. 10</w:t>
        </w:r>
      </w:hyperlink>
      <w:r>
        <w:t xml:space="preserve"> Положения об особенностях порядка исчисления средней заработной платы (утв. Постановлением Правительства РФ от 24.12.2007 N 922);</w:t>
      </w:r>
    </w:p>
    <w:p w:rsidR="00D62432" w:rsidRPr="001F6B2E" w:rsidRDefault="00D62432" w:rsidP="00D62432">
      <w:pPr>
        <w:pStyle w:val="ConsPlusNormal"/>
        <w:spacing w:before="240"/>
        <w:jc w:val="both"/>
      </w:pPr>
      <w:r>
        <w:t>n - число работников, имеющих право на оплачиваемые отпуска по состоянию на конец соответствующего периода.</w:t>
      </w:r>
    </w:p>
    <w:p w:rsidR="00D62432" w:rsidRPr="009B6299" w:rsidRDefault="00D62432" w:rsidP="00D62432">
      <w:pPr>
        <w:pStyle w:val="ConsPlusNormal"/>
        <w:spacing w:before="240"/>
        <w:jc w:val="both"/>
      </w:pPr>
      <w:r>
        <w:t>Данные о количестве дней неиспользованного отпуска предоставляет кадровая служба.</w:t>
      </w:r>
    </w:p>
    <w:p w:rsidR="00D62432" w:rsidRDefault="00D62432" w:rsidP="00D62432">
      <w:pPr>
        <w:pStyle w:val="ConsPlusNormal"/>
        <w:spacing w:before="240"/>
        <w:jc w:val="both"/>
      </w:pPr>
      <w:r>
        <w:t>2.6. Оценка обязательств по сумме страховых взносов рассчитывается по формуле:</w:t>
      </w:r>
    </w:p>
    <w:p w:rsidR="00614FD4" w:rsidRDefault="00614FD4" w:rsidP="00614FD4">
      <w:pPr>
        <w:pStyle w:val="ConsPlusNormal"/>
        <w:jc w:val="both"/>
      </w:pPr>
      <w:r>
        <w:rPr>
          <w:position w:val="-6"/>
        </w:rPr>
        <w:t xml:space="preserve">ООЗП= К х </w:t>
      </w:r>
      <w:proofErr w:type="spellStart"/>
      <w:r>
        <w:rPr>
          <w:position w:val="-6"/>
        </w:rPr>
        <w:t>ЗПср</w:t>
      </w:r>
      <w:proofErr w:type="spellEnd"/>
    </w:p>
    <w:p w:rsidR="00614FD4" w:rsidRDefault="00614FD4" w:rsidP="00614FD4">
      <w:pPr>
        <w:pStyle w:val="ConsPlusNormal"/>
        <w:jc w:val="both"/>
      </w:pPr>
    </w:p>
    <w:p w:rsidR="00614FD4" w:rsidRDefault="00614FD4" w:rsidP="00614FD4">
      <w:pPr>
        <w:pStyle w:val="ConsPlusNormal"/>
        <w:jc w:val="both"/>
      </w:pPr>
      <w:r>
        <w:t>где ООЗ</w:t>
      </w:r>
      <w:proofErr w:type="gramStart"/>
      <w:r>
        <w:t>П-</w:t>
      </w:r>
      <w:proofErr w:type="gramEnd"/>
      <w:r>
        <w:t xml:space="preserve"> оценка обязательств по заработной плате;</w:t>
      </w:r>
    </w:p>
    <w:p w:rsidR="00614FD4" w:rsidRDefault="00614FD4" w:rsidP="00614FD4">
      <w:pPr>
        <w:pStyle w:val="ConsPlusNormal"/>
        <w:jc w:val="both"/>
      </w:pPr>
    </w:p>
    <w:p w:rsidR="00614FD4" w:rsidRDefault="00614FD4" w:rsidP="00614FD4">
      <w:pPr>
        <w:pStyle w:val="ConsPlusNormal"/>
        <w:jc w:val="both"/>
      </w:pPr>
      <w:proofErr w:type="gramStart"/>
      <w:r>
        <w:t>К-</w:t>
      </w:r>
      <w:proofErr w:type="gramEnd"/>
      <w:r>
        <w:t xml:space="preserve"> планируемое количество дней отпуска работников учреждения в соответствующем году, согласно сведениям отдела кадров учреждения;</w:t>
      </w:r>
    </w:p>
    <w:p w:rsidR="00614FD4" w:rsidRDefault="00614FD4" w:rsidP="00614FD4">
      <w:pPr>
        <w:pStyle w:val="ConsPlusNormal"/>
        <w:jc w:val="both"/>
      </w:pPr>
      <w:proofErr w:type="spellStart"/>
      <w:r>
        <w:t>ЗПс</w:t>
      </w:r>
      <w:proofErr w:type="gramStart"/>
      <w:r>
        <w:t>р</w:t>
      </w:r>
      <w:proofErr w:type="spellEnd"/>
      <w:r>
        <w:t>-</w:t>
      </w:r>
      <w:proofErr w:type="gramEnd"/>
      <w:r>
        <w:t xml:space="preserve"> средняя заработная плата по всем сотрудникам учреждения в целом.</w:t>
      </w:r>
    </w:p>
    <w:p w:rsidR="00614FD4" w:rsidRDefault="00614FD4" w:rsidP="00614FD4">
      <w:pPr>
        <w:pStyle w:val="ConsPlusNormal"/>
        <w:jc w:val="both"/>
      </w:pPr>
      <w:r>
        <w:t xml:space="preserve"> Оценка обязательств по сумме страховых взносов </w:t>
      </w:r>
      <w:proofErr w:type="spellStart"/>
      <w:r>
        <w:t>расчитывается</w:t>
      </w:r>
      <w:proofErr w:type="spellEnd"/>
      <w:r>
        <w:t xml:space="preserve"> в </w:t>
      </w:r>
      <w:proofErr w:type="spellStart"/>
      <w:r>
        <w:t>среднес</w:t>
      </w:r>
      <w:proofErr w:type="spellEnd"/>
      <w:r>
        <w:t xml:space="preserve"> по учреждению по формуле:</w:t>
      </w:r>
    </w:p>
    <w:p w:rsidR="00614FD4" w:rsidRDefault="00614FD4" w:rsidP="00614FD4">
      <w:pPr>
        <w:pStyle w:val="ConsPlusNormal"/>
        <w:jc w:val="both"/>
      </w:pPr>
      <w:r>
        <w:t xml:space="preserve"> ООСВ= ООЗП х</w:t>
      </w:r>
      <w:proofErr w:type="gramStart"/>
      <w:r>
        <w:t xml:space="preserve"> С</w:t>
      </w:r>
      <w:proofErr w:type="gramEnd"/>
      <w:r>
        <w:t>,</w:t>
      </w:r>
    </w:p>
    <w:p w:rsidR="00614FD4" w:rsidRDefault="00614FD4" w:rsidP="00614FD4">
      <w:pPr>
        <w:pStyle w:val="ConsPlusNormal"/>
        <w:jc w:val="both"/>
      </w:pPr>
      <w:r>
        <w:t xml:space="preserve">Где </w:t>
      </w:r>
      <w:proofErr w:type="gramStart"/>
      <w:r>
        <w:t>С-</w:t>
      </w:r>
      <w:proofErr w:type="gramEnd"/>
      <w:r>
        <w:t xml:space="preserve"> ставка страховых взносов.</w:t>
      </w:r>
    </w:p>
    <w:p w:rsidR="00614FD4" w:rsidRDefault="00614FD4" w:rsidP="00614FD4">
      <w:pPr>
        <w:pStyle w:val="ConsPlusNormal"/>
        <w:spacing w:before="240"/>
        <w:jc w:val="both"/>
      </w:pPr>
      <w:r>
        <w:t>2.7.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614FD4" w:rsidRDefault="00614FD4" w:rsidP="00614FD4">
      <w:pPr>
        <w:pStyle w:val="ConsPlusNormal"/>
        <w:spacing w:before="240"/>
        <w:jc w:val="both"/>
      </w:pPr>
      <w:r>
        <w:t>2.8. Расчет оценки обязательств и суммы резерва для оплаты отпусков оформляется отдельным документом произвольной формы, который подписывают исполнитель и лицо, ответственное за ведение учета.</w:t>
      </w:r>
    </w:p>
    <w:p w:rsidR="00614FD4" w:rsidRDefault="00614FD4" w:rsidP="00614FD4">
      <w:pPr>
        <w:pStyle w:val="ConsPlusNormal"/>
        <w:spacing w:before="240"/>
        <w:jc w:val="both"/>
      </w:pPr>
      <w:r>
        <w:t xml:space="preserve">2.9. 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t>Доначисленная</w:t>
      </w:r>
      <w:proofErr w:type="spellEnd"/>
      <w:r>
        <w:t xml:space="preserve"> сумма резерва относится на расходы текущего финансового года.</w:t>
      </w:r>
    </w:p>
    <w:p w:rsidR="00614FD4" w:rsidRDefault="00614FD4" w:rsidP="00614FD4">
      <w:pPr>
        <w:pStyle w:val="ConsPlusNormal"/>
        <w:spacing w:before="240"/>
        <w:jc w:val="both"/>
      </w:pPr>
      <w:r>
        <w:t>2.10. 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614FD4" w:rsidRDefault="00614FD4" w:rsidP="00D62432">
      <w:pPr>
        <w:pStyle w:val="ConsPlusNormal"/>
        <w:spacing w:before="240"/>
        <w:jc w:val="both"/>
      </w:pPr>
    </w:p>
    <w:p w:rsidR="00D62432" w:rsidRDefault="00D62432" w:rsidP="00D62432">
      <w:pPr>
        <w:pStyle w:val="ConsPlusNormal"/>
        <w:jc w:val="both"/>
      </w:pPr>
    </w:p>
    <w:p w:rsidR="00D62432" w:rsidRDefault="00D62432" w:rsidP="00D62432">
      <w:pPr>
        <w:pStyle w:val="ConsPlusNormal"/>
        <w:sectPr w:rsidR="00D62432">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1133" w:header="0" w:footer="0" w:gutter="0"/>
          <w:cols w:space="720"/>
          <w:noEndnote/>
        </w:sectPr>
      </w:pPr>
    </w:p>
    <w:p w:rsidR="00D62432" w:rsidRDefault="00D62432" w:rsidP="00D62432">
      <w:pPr>
        <w:pStyle w:val="ConsPlusNormal"/>
        <w:jc w:val="both"/>
      </w:pPr>
    </w:p>
    <w:p w:rsidR="00D62432" w:rsidRDefault="00D62432" w:rsidP="00D62432">
      <w:pPr>
        <w:pStyle w:val="ConsPlusNormal"/>
        <w:jc w:val="center"/>
        <w:outlineLvl w:val="3"/>
      </w:pPr>
      <w:r>
        <w:rPr>
          <w:b/>
          <w:bCs/>
        </w:rPr>
        <w:t>3. Резерв для оплаты фактически осуществленных затрат,</w:t>
      </w:r>
    </w:p>
    <w:p w:rsidR="00D62432" w:rsidRDefault="00D62432" w:rsidP="00D62432">
      <w:pPr>
        <w:pStyle w:val="ConsPlusNormal"/>
        <w:jc w:val="center"/>
      </w:pPr>
      <w:r>
        <w:rPr>
          <w:b/>
          <w:bCs/>
        </w:rPr>
        <w:t xml:space="preserve">по </w:t>
      </w:r>
      <w:proofErr w:type="gramStart"/>
      <w:r>
        <w:rPr>
          <w:b/>
          <w:bCs/>
        </w:rPr>
        <w:t>которым</w:t>
      </w:r>
      <w:proofErr w:type="gramEnd"/>
      <w:r>
        <w:rPr>
          <w:b/>
          <w:bCs/>
        </w:rPr>
        <w:t xml:space="preserve"> не поступили документы</w:t>
      </w:r>
    </w:p>
    <w:p w:rsidR="00D62432" w:rsidRDefault="00D62432" w:rsidP="00D62432">
      <w:pPr>
        <w:pStyle w:val="ConsPlusNormal"/>
        <w:jc w:val="both"/>
      </w:pPr>
    </w:p>
    <w:p w:rsidR="00D62432" w:rsidRDefault="00D62432" w:rsidP="00D62432">
      <w:pPr>
        <w:pStyle w:val="ConsPlusNormal"/>
        <w:jc w:val="both"/>
      </w:pPr>
      <w:r>
        <w:t>3.1. Резерв по расходам без документов создается в случае, когда расходы фактически осуществлены, однако по любым причинам соответствующие документы от контрагента не получены.</w:t>
      </w:r>
    </w:p>
    <w:p w:rsidR="00D62432" w:rsidRDefault="00D62432" w:rsidP="00D62432">
      <w:pPr>
        <w:pStyle w:val="ConsPlusNormal"/>
        <w:spacing w:before="240"/>
        <w:jc w:val="both"/>
      </w:pPr>
      <w:r>
        <w:t>3.2. Примеры расходов, по которым создается резерв:</w:t>
      </w:r>
    </w:p>
    <w:p w:rsidR="00D62432" w:rsidRDefault="00D62432" w:rsidP="00D62432">
      <w:pPr>
        <w:pStyle w:val="ConsPlusNormal"/>
        <w:spacing w:before="240"/>
        <w:jc w:val="both"/>
      </w:pPr>
      <w:r>
        <w:t xml:space="preserve">- расходы на электроэнергию, тепловую энергию, водоснабжение и т.п., по которым не поступили счета </w:t>
      </w:r>
      <w:proofErr w:type="spellStart"/>
      <w:r>
        <w:t>ресурсоснабжающих</w:t>
      </w:r>
      <w:proofErr w:type="spellEnd"/>
      <w:r>
        <w:t xml:space="preserve"> организаций;</w:t>
      </w:r>
    </w:p>
    <w:p w:rsidR="00D62432" w:rsidRDefault="00D62432" w:rsidP="00D62432">
      <w:pPr>
        <w:pStyle w:val="ConsPlusNormal"/>
        <w:spacing w:before="240"/>
        <w:jc w:val="both"/>
      </w:pPr>
      <w:r>
        <w:t>- расходы в виде периодических платежей, если имеются основания для их осуществления, установленные нормативными актами и (или) договором;</w:t>
      </w:r>
    </w:p>
    <w:p w:rsidR="00D62432" w:rsidRDefault="00D62432" w:rsidP="00D62432">
      <w:pPr>
        <w:pStyle w:val="ConsPlusNormal"/>
        <w:spacing w:before="240"/>
        <w:jc w:val="both"/>
      </w:pPr>
      <w:r>
        <w:t>- расходы в виде предстоящей оплаты за поставленные материальные ценности, сданные работы, предоставленные (потребленные) услуги, обусловленные обязанностью заказчика принять и исполнить денежное обязательство по результатам приемки поставленных товаров (выполненных работ, оказанных услуг), в случае оформления документа о приемке не в момент поставки товара (сдачи результатов работ, услуг).</w:t>
      </w:r>
    </w:p>
    <w:p w:rsidR="00D62432" w:rsidRDefault="00D62432" w:rsidP="00D62432">
      <w:pPr>
        <w:pStyle w:val="ConsPlusNormal"/>
        <w:spacing w:before="240"/>
        <w:jc w:val="both"/>
      </w:pPr>
      <w:r>
        <w:t>3.3. Работник, ответственный за осуществление расходов и (или) за взаимодействие с соответствующим контрагентом, обязан сообщить лицу, ответственному за ведение учета и составление отчетности,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rsidR="00D62432" w:rsidRDefault="00D62432" w:rsidP="00D62432">
      <w:pPr>
        <w:pStyle w:val="ConsPlusNormal"/>
        <w:spacing w:before="240"/>
        <w:jc w:val="both"/>
      </w:pPr>
      <w:r>
        <w:t>3.4. Резерв создается в сумме, отражающей наиболее достоверную денежную оценку расходов, необходимых для расчетов с контрагентом.</w:t>
      </w:r>
    </w:p>
    <w:p w:rsidR="00D62432" w:rsidRDefault="00D62432" w:rsidP="00D62432">
      <w:pPr>
        <w:pStyle w:val="ConsPlusNormal"/>
        <w:spacing w:before="240"/>
        <w:jc w:val="both"/>
      </w:pPr>
      <w:r>
        <w:t>3.5. 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rsidR="00D62432" w:rsidRDefault="00D62432" w:rsidP="00D62432">
      <w:pPr>
        <w:pStyle w:val="ConsPlusNormal"/>
        <w:spacing w:before="240"/>
        <w:jc w:val="both"/>
      </w:pPr>
      <w:r>
        <w:t>3.6. Величина создаваемого резерва определяется комиссией по поступлению и выбытию активов. Решение о создании резерва и его сумме оформляется соответствующим протоколом.</w:t>
      </w:r>
    </w:p>
    <w:p w:rsidR="00D62432" w:rsidRDefault="00D62432" w:rsidP="00D62432">
      <w:pPr>
        <w:pStyle w:val="ConsPlusNormal"/>
        <w:spacing w:before="240"/>
        <w:jc w:val="both"/>
      </w:pPr>
      <w:r>
        <w:t>3.7. На основании поступивших от контрагента документов фактические расходы отражаются следующим образом:</w:t>
      </w:r>
    </w:p>
    <w:p w:rsidR="00D62432" w:rsidRDefault="00D62432" w:rsidP="00D62432">
      <w:pPr>
        <w:pStyle w:val="ConsPlusNormal"/>
        <w:spacing w:before="240"/>
        <w:jc w:val="both"/>
      </w:pPr>
      <w: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D62432" w:rsidRDefault="00D62432" w:rsidP="00D62432">
      <w:pPr>
        <w:pStyle w:val="ConsPlusNormal"/>
        <w:spacing w:before="240"/>
        <w:jc w:val="both"/>
      </w:pPr>
      <w:r>
        <w:t>- если сумма фактических расходов превышает величину созданного резерва, то расходы относятся за счет резерва в полной сумме резерва, а оставшаяся величина расходов относится за счет расходов текущего финансового года.</w:t>
      </w:r>
    </w:p>
    <w:p w:rsidR="00D62432" w:rsidRDefault="00D62432" w:rsidP="00D62432">
      <w:pPr>
        <w:pStyle w:val="ConsPlusNormal"/>
        <w:jc w:val="both"/>
      </w:pPr>
    </w:p>
    <w:p w:rsidR="00D62432" w:rsidRDefault="00D62432" w:rsidP="00D62432">
      <w:pPr>
        <w:pStyle w:val="ConsPlusNormal"/>
        <w:jc w:val="both"/>
        <w:rPr>
          <w:b/>
          <w:bCs/>
        </w:rPr>
      </w:pPr>
    </w:p>
    <w:p w:rsidR="00D62432" w:rsidRDefault="00D62432" w:rsidP="00D62432">
      <w:pPr>
        <w:pStyle w:val="ConsPlusNormal"/>
        <w:jc w:val="both"/>
      </w:pPr>
    </w:p>
    <w:p w:rsidR="00D62432" w:rsidRDefault="00D62432" w:rsidP="00D62432">
      <w:pPr>
        <w:pStyle w:val="ConsPlusNormal"/>
        <w:jc w:val="both"/>
      </w:pPr>
      <w:bookmarkStart w:id="2" w:name="_GoBack"/>
      <w:bookmarkEnd w:id="2"/>
    </w:p>
    <w:sectPr w:rsidR="00D624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EA3" w:rsidRDefault="00FE0EA3" w:rsidP="00D62432">
      <w:pPr>
        <w:spacing w:after="0" w:line="240" w:lineRule="auto"/>
      </w:pPr>
      <w:r>
        <w:separator/>
      </w:r>
    </w:p>
  </w:endnote>
  <w:endnote w:type="continuationSeparator" w:id="0">
    <w:p w:rsidR="00FE0EA3" w:rsidRDefault="00FE0EA3" w:rsidP="00D62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32" w:rsidRDefault="00D624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C4" w:rsidRDefault="00FE0EA3">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32" w:rsidRDefault="00D624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EA3" w:rsidRDefault="00FE0EA3" w:rsidP="00D62432">
      <w:pPr>
        <w:spacing w:after="0" w:line="240" w:lineRule="auto"/>
      </w:pPr>
      <w:r>
        <w:separator/>
      </w:r>
    </w:p>
  </w:footnote>
  <w:footnote w:type="continuationSeparator" w:id="0">
    <w:p w:rsidR="00FE0EA3" w:rsidRDefault="00FE0EA3" w:rsidP="00D62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32" w:rsidRDefault="00D624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C4" w:rsidRDefault="00FE0EA3">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432" w:rsidRDefault="00D624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6F0"/>
    <w:rsid w:val="002C3763"/>
    <w:rsid w:val="003D46F0"/>
    <w:rsid w:val="00614FD4"/>
    <w:rsid w:val="00B84F6D"/>
    <w:rsid w:val="00D62432"/>
    <w:rsid w:val="00FE0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3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43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624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D624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2432"/>
    <w:rPr>
      <w:rFonts w:eastAsiaTheme="minorEastAsia" w:cs="Times New Roman"/>
      <w:lang w:eastAsia="ru-RU"/>
    </w:rPr>
  </w:style>
  <w:style w:type="paragraph" w:styleId="a5">
    <w:name w:val="footer"/>
    <w:basedOn w:val="a"/>
    <w:link w:val="a6"/>
    <w:uiPriority w:val="99"/>
    <w:unhideWhenUsed/>
    <w:rsid w:val="00D624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2432"/>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32"/>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243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624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D624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2432"/>
    <w:rPr>
      <w:rFonts w:eastAsiaTheme="minorEastAsia" w:cs="Times New Roman"/>
      <w:lang w:eastAsia="ru-RU"/>
    </w:rPr>
  </w:style>
  <w:style w:type="paragraph" w:styleId="a5">
    <w:name w:val="footer"/>
    <w:basedOn w:val="a"/>
    <w:link w:val="a6"/>
    <w:uiPriority w:val="99"/>
    <w:unhideWhenUsed/>
    <w:rsid w:val="00D624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2432"/>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7.online-sps.ru/cgi/online.cgi?req=doc&amp;base=LAW&amp;n=208761&amp;date=28.11.2024&amp;dst=1&amp;field=134"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dc:creator>
  <cp:keywords/>
  <dc:description/>
  <cp:lastModifiedBy>Анжела</cp:lastModifiedBy>
  <cp:revision>4</cp:revision>
  <dcterms:created xsi:type="dcterms:W3CDTF">2024-12-16T09:43:00Z</dcterms:created>
  <dcterms:modified xsi:type="dcterms:W3CDTF">2024-12-16T14:14:00Z</dcterms:modified>
</cp:coreProperties>
</file>