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10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Учетной политике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целей бухгалтерского учета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0A45" w:rsidRDefault="00680A45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Par1628"/>
      <w:bookmarkEnd w:id="0"/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Порядок выдачи под отчет денежных документов,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составления и представления отчетов подотчетными лицами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 использовании.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Порядок выдачи денежных документов под отчет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Выдача под отчет денежных документов производится из кассы по расходному кассовому ордеру с надписью "фондовый".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отчета.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Максимальный срок выдачи денежных документов под отчет составляет 30 календарных дней. Не использованные в срок денежные документы возвращаются в кассу.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Составление, представление отчетности подотчетными лицами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Об использовании денежных документов подотчетное лицо должно отчитаться. Для этого нужно представить отчет с приложением документов, подтверждающих их использование.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Отчет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Проверенный отчет утверждается руководителем, после чего принимается к учету.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 Проверка и утверждение отчета осуществляются в течение трех рабочих дней со дня представления его подотчетным лицом.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отчета руководителем.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3.7. Если подотчетным лицом не представлен в установленный срок отчет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7" w:tooltip="&quot;Трудовой кодекс Российской Федерации&quot; от 30.12.2001 N 197-ФЗ (ред. от 08.08.2024, с изм. от 22.11.2024){КонсультантПлюс}" w:history="1">
        <w:r w:rsidRPr="005E697C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ст. ст. 137</w:t>
        </w:r>
      </w:hyperlink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8" w:tooltip="&quot;Трудовой кодекс Российской Федерации&quot; от 30.12.2001 N 197-ФЗ (ред. от 08.08.2024, с изм. от 22.11.2024){КонсультантПлюс}" w:history="1">
        <w:r w:rsidRPr="005E697C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138</w:t>
        </w:r>
      </w:hyperlink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ТК РФ.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97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3.8.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697C">
        <w:rPr>
          <w:rFonts w:ascii="Times New Roman" w:eastAsiaTheme="minorEastAsia" w:hAnsi="Times New Roman" w:cs="Times New Roman"/>
          <w:b/>
          <w:sz w:val="28"/>
          <w:szCs w:val="28"/>
        </w:rPr>
        <w:t>Перечень лиц, имеющих право получать под отчет</w:t>
      </w:r>
    </w:p>
    <w:p w:rsidR="005E697C" w:rsidRPr="005E697C" w:rsidRDefault="005E697C" w:rsidP="005E6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697C">
        <w:rPr>
          <w:rFonts w:ascii="Times New Roman" w:eastAsiaTheme="minorEastAsia" w:hAnsi="Times New Roman" w:cs="Times New Roman"/>
          <w:b/>
          <w:sz w:val="28"/>
          <w:szCs w:val="28"/>
        </w:rPr>
        <w:t xml:space="preserve"> оплаченные денежные документы</w:t>
      </w:r>
    </w:p>
    <w:p w:rsidR="005E697C" w:rsidRPr="005E697C" w:rsidRDefault="005E697C" w:rsidP="005E697C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E697C" w:rsidRPr="005E697C" w:rsidRDefault="005E697C" w:rsidP="005E697C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E697C" w:rsidRPr="005E697C" w:rsidRDefault="005E697C" w:rsidP="005E6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3"/>
        <w:gridCol w:w="3693"/>
      </w:tblGrid>
      <w:tr w:rsidR="005E697C" w:rsidRPr="005E697C" w:rsidTr="0087393D">
        <w:trPr>
          <w:trHeight w:val="161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Ан О.П.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Мамбетов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Вожакин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Мусаханянц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Воронцова Ю.А.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Николаев А.Е.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Горбулич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Осипова С.В.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Снисаренко П.Г.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Протасов Р.А.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Гусева В.А.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Ращупкин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Захаров В.Г.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Степанов А.А.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Квитчатая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Степин И.А.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Коровина М.В.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Тихонов М.С.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Косенков С.Н.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Тулубьев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Лалабекова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Я.Г.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Фокина Е.Б.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Левина Н.П.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Фролов В.Ю.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Лосев П.Г.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Ковалевский А.А.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Баулина В.В.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Павловский И.Н.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Назарова О.С.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Харламов Д.Ю.</w:t>
            </w:r>
          </w:p>
        </w:tc>
      </w:tr>
      <w:tr w:rsidR="005E697C" w:rsidRPr="005E697C" w:rsidTr="0087393D">
        <w:trPr>
          <w:trHeight w:val="493"/>
        </w:trPr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Лосев-Демидов М.Н.</w:t>
            </w:r>
          </w:p>
        </w:tc>
        <w:tc>
          <w:tcPr>
            <w:tcW w:w="3693" w:type="dxa"/>
          </w:tcPr>
          <w:p w:rsidR="005E697C" w:rsidRPr="005E697C" w:rsidRDefault="005E697C" w:rsidP="005E69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>Шелемех</w:t>
            </w:r>
            <w:proofErr w:type="spellEnd"/>
            <w:r w:rsidRPr="005E69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Н.Л.</w:t>
            </w:r>
          </w:p>
        </w:tc>
      </w:tr>
    </w:tbl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E697C" w:rsidRPr="005E697C" w:rsidRDefault="005E697C" w:rsidP="005E69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5E697C" w:rsidRPr="005E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B9" w:rsidRDefault="00D77EB9">
      <w:pPr>
        <w:spacing w:after="0" w:line="240" w:lineRule="auto"/>
      </w:pPr>
      <w:r>
        <w:separator/>
      </w:r>
    </w:p>
  </w:endnote>
  <w:endnote w:type="continuationSeparator" w:id="0">
    <w:p w:rsidR="00D77EB9" w:rsidRDefault="00D7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B9" w:rsidRDefault="00D77EB9">
      <w:pPr>
        <w:spacing w:after="0" w:line="240" w:lineRule="auto"/>
      </w:pPr>
      <w:r>
        <w:separator/>
      </w:r>
    </w:p>
  </w:footnote>
  <w:footnote w:type="continuationSeparator" w:id="0">
    <w:p w:rsidR="00D77EB9" w:rsidRDefault="00D7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D3"/>
    <w:rsid w:val="00476AD3"/>
    <w:rsid w:val="005E697C"/>
    <w:rsid w:val="00680A45"/>
    <w:rsid w:val="00B84F6D"/>
    <w:rsid w:val="00D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75114&amp;date=28.11.2024&amp;dst=10094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7.online-sps.ru/cgi/online.cgi?req=doc&amp;base=LAW&amp;n=475114&amp;date=28.11.2024&amp;dst=100931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4</cp:revision>
  <dcterms:created xsi:type="dcterms:W3CDTF">2024-12-16T09:35:00Z</dcterms:created>
  <dcterms:modified xsi:type="dcterms:W3CDTF">2024-12-16T14:09:00Z</dcterms:modified>
</cp:coreProperties>
</file>